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3525" w:firstLineChars="798"/>
        <w:jc w:val="both"/>
        <w:rPr>
          <w:rFonts w:cs="Times New Roman"/>
          <w:color w:val="auto"/>
        </w:rPr>
      </w:pPr>
      <w:r>
        <w:rPr>
          <w:rFonts w:hint="eastAsia" w:cs="宋体"/>
          <w:color w:val="auto"/>
          <w:lang w:val="en-US" w:eastAsia="zh-CN"/>
        </w:rPr>
        <w:t>招标书</w:t>
      </w:r>
      <w:r>
        <w:rPr>
          <w:rFonts w:hint="eastAsia" w:cs="宋体"/>
          <w:color w:val="auto"/>
        </w:rPr>
        <w:t>目录</w:t>
      </w: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第一章 </w:t>
      </w:r>
      <w:r>
        <w:rPr>
          <w:rFonts w:hint="eastAsia" w:asciiTheme="majorEastAsia" w:hAnsiTheme="majorEastAsia" w:eastAsiaTheme="majorEastAsia" w:cstheme="majorEastAsia"/>
          <w:b w:val="0"/>
          <w:bCs w:val="0"/>
          <w:color w:val="auto"/>
          <w:sz w:val="30"/>
          <w:szCs w:val="30"/>
          <w:lang w:val="en-US" w:eastAsia="zh-CN"/>
        </w:rPr>
        <w:t xml:space="preserve">招标项目（物料）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2</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第二章 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3-5</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 xml:space="preserve">数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6</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7</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8-15</w:t>
      </w:r>
    </w:p>
    <w:p>
      <w:pPr>
        <w:adjustRightInd w:val="0"/>
        <w:snapToGrid w:val="0"/>
        <w:spacing w:before="120" w:line="480" w:lineRule="exact"/>
        <w:ind w:firstLine="643" w:firstLineChars="200"/>
        <w:rPr>
          <w:rFonts w:ascii="宋体" w:cs="Times New Roman"/>
          <w:b/>
          <w:bCs/>
          <w:color w:val="auto"/>
          <w:sz w:val="32"/>
          <w:szCs w:val="32"/>
        </w:rPr>
      </w:pPr>
    </w:p>
    <w:p/>
    <w:p/>
    <w:p/>
    <w:p/>
    <w:p/>
    <w:p/>
    <w:p/>
    <w:p/>
    <w:p/>
    <w:p/>
    <w:p/>
    <w:p/>
    <w:p/>
    <w:p/>
    <w:p/>
    <w:p/>
    <w:p/>
    <w:p/>
    <w:p/>
    <w:p/>
    <w:p/>
    <w:p>
      <w:pPr>
        <w:rPr>
          <w:rFonts w:hint="eastAsia" w:eastAsia="宋体"/>
          <w:lang w:eastAsia="zh-CN"/>
        </w:rPr>
      </w:pPr>
    </w:p>
    <w:p/>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pStyle w:val="5"/>
        <w:numPr>
          <w:ilvl w:val="0"/>
          <w:numId w:val="2"/>
        </w:numPr>
        <w:adjustRightInd w:val="0"/>
        <w:snapToGrid w:val="0"/>
        <w:spacing w:line="360" w:lineRule="auto"/>
        <w:ind w:firstLine="2088" w:firstLineChars="650"/>
        <w:rPr>
          <w:rFonts w:hint="default" w:eastAsia="宋体"/>
          <w:b/>
          <w:bCs/>
          <w:sz w:val="32"/>
          <w:szCs w:val="32"/>
          <w:lang w:val="en-US" w:eastAsia="zh-CN"/>
        </w:rPr>
      </w:pPr>
      <w:r>
        <w:rPr>
          <w:rFonts w:hint="eastAsia"/>
          <w:b/>
          <w:bCs/>
          <w:sz w:val="32"/>
          <w:szCs w:val="32"/>
          <w:lang w:val="en-US" w:eastAsia="zh-CN"/>
        </w:rPr>
        <w:t xml:space="preserve">招标项目（牛皮纸） </w:t>
      </w:r>
      <w:r>
        <w:rPr>
          <w:rFonts w:hint="eastAsia" w:hAnsi="宋体"/>
          <w:b/>
          <w:bCs/>
          <w:sz w:val="28"/>
          <w:szCs w:val="28"/>
        </w:rPr>
        <w:t>招标编号：</w:t>
      </w:r>
      <w:r>
        <w:rPr>
          <w:rFonts w:hint="eastAsia" w:hAnsi="宋体"/>
          <w:b/>
          <w:bCs/>
          <w:sz w:val="28"/>
          <w:szCs w:val="28"/>
          <w:lang w:val="en-US" w:eastAsia="zh-CN"/>
        </w:rPr>
        <w:t>HCCGZB25054</w:t>
      </w:r>
    </w:p>
    <w:tbl>
      <w:tblPr>
        <w:tblStyle w:val="9"/>
        <w:tblW w:w="9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1245"/>
        <w:gridCol w:w="2080"/>
        <w:gridCol w:w="860"/>
        <w:gridCol w:w="1435"/>
        <w:gridCol w:w="1248"/>
        <w:gridCol w:w="2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2" w:hRule="atLeast"/>
        </w:trPr>
        <w:tc>
          <w:tcPr>
            <w:tcW w:w="977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28"/>
                <w:szCs w:val="28"/>
                <w:u w:val="none"/>
                <w:lang w:val="en-US" w:eastAsia="zh-CN" w:bidi="ar"/>
              </w:rPr>
              <w:t>广东华昌集团生产辅料 牛皮纸</w:t>
            </w:r>
            <w:r>
              <w:rPr>
                <w:rFonts w:hint="eastAsia" w:ascii="宋体" w:hAnsi="宋体" w:cs="宋体"/>
                <w:i w:val="0"/>
                <w:color w:val="000000"/>
                <w:kern w:val="0"/>
                <w:sz w:val="28"/>
                <w:szCs w:val="28"/>
                <w:u w:val="none"/>
                <w:lang w:val="en-US" w:eastAsia="zh-CN" w:bidi="ar"/>
              </w:rPr>
              <w:t>明</w:t>
            </w:r>
            <w:r>
              <w:rPr>
                <w:rFonts w:hint="eastAsia" w:ascii="宋体" w:hAnsi="宋体" w:eastAsia="宋体" w:cs="宋体"/>
                <w:i w:val="0"/>
                <w:color w:val="000000"/>
                <w:kern w:val="0"/>
                <w:sz w:val="28"/>
                <w:szCs w:val="28"/>
                <w:u w:val="none"/>
                <w:lang w:val="en-US" w:eastAsia="zh-CN" w:bidi="ar"/>
              </w:rPr>
              <w:t>细</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物料名称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广东月用量</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江苏月用量</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无字240-650克</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22865-2008《牛皮纸》；定量、耐破度、纵向撕裂度符合GB/T 22865-2008《牛皮纸》表1要求；吸水性≤30g/㎡，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交货水分为（8.0±2.0）%；尺寸偏差不能超过±3mm，卷筒牛皮纸的直径为800mm、1000mm、1100mm/1200mm，其直径偏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差应不超过±50mm；外观质量：纸面应平整，不应有折子、皱纹、残缺、斑点、裂口、孔眼、条痕、硬质块等外观纸病。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切边应整齐洁净。卷筒牛皮纸的端面应平整，形成的锯齿或凹凸面应不超过5mm，纸芯不应有扭结或压扁现象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印刷240-650克</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无字120克</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印刷120克(单色）</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印刷120克(双色）</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无字80克</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印刷80克</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bl>
    <w:p>
      <w:pPr>
        <w:rPr>
          <w:rFonts w:hint="eastAsia" w:eastAsia="宋体"/>
          <w:lang w:eastAsia="zh-CN"/>
        </w:rPr>
      </w:pPr>
    </w:p>
    <w:p>
      <w:pPr>
        <w:rPr>
          <w:rFonts w:hint="eastAsia" w:eastAsia="宋体"/>
          <w:lang w:eastAsia="zh-CN"/>
        </w:rPr>
      </w:pPr>
    </w:p>
    <w:p>
      <w:pPr>
        <w:numPr>
          <w:ilvl w:val="0"/>
          <w:numId w:val="3"/>
        </w:numPr>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pPr>
        <w:pStyle w:val="11"/>
        <w:numPr>
          <w:ilvl w:val="0"/>
          <w:numId w:val="4"/>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tbl>
      <w:tblPr>
        <w:tblStyle w:val="10"/>
        <w:tblW w:w="10829"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tcPr>
          <w:p>
            <w:pPr>
              <w:jc w:val="center"/>
              <w:rPr>
                <w:rFonts w:hint="eastAsia" w:eastAsia="宋体"/>
                <w:vertAlign w:val="baseline"/>
                <w:lang w:eastAsia="zh-CN"/>
              </w:rPr>
            </w:pPr>
            <w:r>
              <w:rPr>
                <w:rFonts w:hint="eastAsia" w:ascii="宋体" w:hAnsi="宋体" w:eastAsia="宋体" w:cs="宋体"/>
                <w:b/>
                <w:bCs/>
                <w:color w:val="auto"/>
                <w:sz w:val="28"/>
                <w:szCs w:val="28"/>
              </w:rPr>
              <w:t>条款名称</w:t>
            </w:r>
          </w:p>
        </w:tc>
        <w:tc>
          <w:tcPr>
            <w:tcW w:w="8145" w:type="dxa"/>
          </w:tcPr>
          <w:p>
            <w:pPr>
              <w:jc w:val="center"/>
              <w:rPr>
                <w:rFonts w:hint="eastAsia" w:eastAsia="宋体"/>
                <w:vertAlign w:val="baseline"/>
                <w:lang w:eastAsia="zh-CN"/>
              </w:rPr>
            </w:pPr>
            <w:r>
              <w:rPr>
                <w:rFonts w:hint="eastAsia" w:ascii="宋体" w:hAnsi="宋体" w:eastAsia="宋体" w:cs="宋体"/>
                <w:b/>
                <w:bCs/>
                <w:color w:val="auto"/>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招标人</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p>
            <w:pPr>
              <w:adjustRightInd w:val="0"/>
              <w:spacing w:line="440" w:lineRule="exact"/>
              <w:jc w:val="left"/>
              <w:textAlignment w:val="baseline"/>
              <w:rPr>
                <w:rFonts w:hint="eastAsia" w:ascii="宋体" w:hAnsi="宋体" w:eastAsia="宋体" w:cs="宋体"/>
                <w:b/>
                <w:bCs/>
                <w:color w:val="auto"/>
                <w:sz w:val="24"/>
                <w:szCs w:val="24"/>
              </w:rPr>
            </w:pPr>
            <w:r>
              <w:rPr>
                <w:rFonts w:hint="eastAsia" w:ascii="宋体" w:hAnsi="宋体" w:cs="宋体"/>
                <w:b/>
                <w:bCs/>
                <w:color w:val="auto"/>
                <w:sz w:val="28"/>
                <w:szCs w:val="28"/>
                <w:lang w:val="en-US" w:eastAsia="zh-CN"/>
              </w:rPr>
              <w:t>投标</w:t>
            </w:r>
            <w:r>
              <w:rPr>
                <w:rFonts w:hint="eastAsia" w:ascii="宋体" w:hAnsi="宋体" w:eastAsia="宋体" w:cs="宋体"/>
                <w:b/>
                <w:bCs/>
                <w:color w:val="auto"/>
                <w:sz w:val="28"/>
                <w:szCs w:val="28"/>
              </w:rPr>
              <w:t>地址：</w:t>
            </w:r>
            <w:r>
              <w:rPr>
                <w:rFonts w:hint="eastAsia" w:ascii="宋体" w:hAnsi="宋体" w:eastAsia="宋体" w:cs="宋体"/>
                <w:b/>
                <w:bCs/>
                <w:color w:val="auto"/>
                <w:sz w:val="24"/>
                <w:szCs w:val="24"/>
              </w:rPr>
              <w:t>佛山市南海区大沥镇岭南路73号华昌中心25楼采购中心</w:t>
            </w:r>
          </w:p>
          <w:p>
            <w:pPr>
              <w:adjustRightInd w:val="0"/>
              <w:spacing w:line="440" w:lineRule="exact"/>
              <w:jc w:val="left"/>
              <w:textAlignment w:val="baseline"/>
              <w:rPr>
                <w:rFonts w:hint="eastAsia" w:ascii="宋体" w:hAnsi="宋体" w:cs="宋体"/>
                <w:b/>
                <w:bCs/>
                <w:color w:val="auto"/>
                <w:sz w:val="24"/>
                <w:szCs w:val="24"/>
                <w:lang w:val="en-US" w:eastAsia="zh-CN"/>
              </w:rPr>
            </w:pPr>
            <w:r>
              <w:rPr>
                <w:rFonts w:hint="eastAsia" w:ascii="宋体" w:hAnsi="宋体" w:cs="宋体"/>
                <w:b/>
                <w:bCs/>
                <w:color w:val="auto"/>
                <w:sz w:val="28"/>
                <w:szCs w:val="28"/>
                <w:lang w:val="en-US" w:eastAsia="zh-CN"/>
              </w:rPr>
              <w:t>送货地址：</w:t>
            </w:r>
            <w:r>
              <w:rPr>
                <w:rFonts w:hint="eastAsia" w:ascii="宋体" w:hAnsi="宋体" w:cs="宋体"/>
                <w:b/>
                <w:bCs/>
                <w:color w:val="auto"/>
                <w:sz w:val="24"/>
                <w:szCs w:val="24"/>
                <w:lang w:val="en-US" w:eastAsia="zh-CN"/>
              </w:rPr>
              <w:t>1.佛山市南海区狮山长虹岭工业区虹领四路3号</w:t>
            </w:r>
          </w:p>
          <w:p>
            <w:pPr>
              <w:adjustRightInd w:val="0"/>
              <w:spacing w:line="440" w:lineRule="exact"/>
              <w:jc w:val="left"/>
              <w:textAlignment w:val="baseline"/>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2.江苏省徐州市沛县经济开发区周勃路</w:t>
            </w:r>
          </w:p>
          <w:p>
            <w:pPr>
              <w:jc w:val="left"/>
              <w:rPr>
                <w:rFonts w:hint="eastAsia" w:eastAsia="宋体"/>
                <w:vertAlign w:val="baseline"/>
                <w:lang w:eastAsia="zh-CN"/>
              </w:rPr>
            </w:pPr>
            <w:r>
              <w:rPr>
                <w:rFonts w:hint="eastAsia" w:ascii="宋体" w:hAnsi="宋体" w:cs="宋体"/>
                <w:color w:val="auto"/>
                <w:sz w:val="28"/>
                <w:szCs w:val="28"/>
                <w:lang w:val="en-US" w:eastAsia="zh-CN"/>
              </w:rPr>
              <w:t>雷雨芳13825574588</w:t>
            </w:r>
            <w:r>
              <w:rPr>
                <w:rFonts w:hint="eastAsia" w:ascii="宋体" w:hAnsi="宋体" w:eastAsia="宋体" w:cs="宋体"/>
                <w:color w:val="auto"/>
                <w:sz w:val="28"/>
                <w:szCs w:val="28"/>
                <w:lang w:val="en-US" w:eastAsia="zh-CN"/>
              </w:rPr>
              <w:t>、李明明13580455827、潘惠华13927750023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投标保证金</w:t>
            </w:r>
          </w:p>
        </w:tc>
        <w:tc>
          <w:tcPr>
            <w:tcW w:w="8145" w:type="dxa"/>
          </w:tcPr>
          <w:p>
            <w:pPr>
              <w:adjustRightInd w:val="0"/>
              <w:spacing w:line="440" w:lineRule="exact"/>
              <w:ind w:left="840" w:hanging="780" w:hangingChars="300"/>
              <w:jc w:val="left"/>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rPr>
              <w:t>万元</w:t>
            </w:r>
          </w:p>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pPr>
              <w:adjustRightInd w:val="0"/>
              <w:spacing w:line="440" w:lineRule="exact"/>
              <w:ind w:firstLine="560" w:firstLineChars="200"/>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需将投标保证金电汇至指定账号（具体银行信息如下），同时须在汇款单据上注明招标编号及名称。投标人必须保证投标保证金在投标截止时间前即开标时间前到账，</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有限公司</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开户银行：广发银行股份有限公司佛山城南支行</w:t>
            </w:r>
          </w:p>
          <w:p>
            <w:pPr>
              <w:jc w:val="left"/>
              <w:rPr>
                <w:rFonts w:hint="eastAsia" w:eastAsia="宋体"/>
                <w:vertAlign w:val="baseline"/>
                <w:lang w:eastAsia="zh-CN"/>
              </w:rPr>
            </w:pPr>
            <w:r>
              <w:rPr>
                <w:rFonts w:hint="eastAsia" w:ascii="宋体" w:hAnsi="宋体" w:eastAsia="宋体" w:cs="宋体"/>
                <w:b w:val="0"/>
                <w:bCs w:val="0"/>
                <w:color w:val="auto"/>
                <w:sz w:val="28"/>
                <w:szCs w:val="28"/>
              </w:rPr>
              <w:t>银行账户：9550 8800 4180 7900 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签字或盖章要求</w:t>
            </w:r>
          </w:p>
        </w:tc>
        <w:tc>
          <w:tcPr>
            <w:tcW w:w="8145" w:type="dxa"/>
          </w:tcPr>
          <w:p>
            <w:pPr>
              <w:jc w:val="left"/>
              <w:rPr>
                <w:rFonts w:hint="eastAsia" w:eastAsia="宋体"/>
                <w:vertAlign w:val="baseline"/>
                <w:lang w:eastAsia="zh-CN"/>
              </w:rPr>
            </w:pPr>
            <w:r>
              <w:rPr>
                <w:rFonts w:hint="eastAsia" w:ascii="宋体" w:hAnsi="宋体" w:eastAsia="宋体" w:cs="宋体"/>
                <w:color w:val="auto"/>
                <w:sz w:val="28"/>
                <w:szCs w:val="28"/>
              </w:rPr>
              <w:t>法定代表人或其委托代理人签字并盖单位章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装订要求</w:t>
            </w:r>
          </w:p>
        </w:tc>
        <w:tc>
          <w:tcPr>
            <w:tcW w:w="8145" w:type="dxa"/>
          </w:tcPr>
          <w:p>
            <w:pPr>
              <w:jc w:val="left"/>
              <w:rPr>
                <w:rFonts w:hint="eastAsia" w:eastAsia="宋体"/>
                <w:vertAlign w:val="baseline"/>
                <w:lang w:eastAsia="zh-CN"/>
              </w:rPr>
            </w:pPr>
            <w:r>
              <w:rPr>
                <w:rFonts w:hint="eastAsia" w:ascii="宋体" w:hAnsi="宋体" w:eastAsia="宋体" w:cs="宋体"/>
                <w:color w:val="auto"/>
                <w:sz w:val="28"/>
                <w:szCs w:val="28"/>
              </w:rPr>
              <w:t>投标文件只需一份正本装订成册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封套上写明</w:t>
            </w:r>
          </w:p>
        </w:tc>
        <w:tc>
          <w:tcPr>
            <w:tcW w:w="8145" w:type="dxa"/>
          </w:tcPr>
          <w:p>
            <w:pPr>
              <w:jc w:val="left"/>
              <w:rPr>
                <w:rFonts w:hint="eastAsia" w:eastAsia="宋体"/>
                <w:vertAlign w:val="baseline"/>
                <w:lang w:eastAsia="zh-CN"/>
              </w:rPr>
            </w:pPr>
            <w:r>
              <w:rPr>
                <w:rFonts w:hint="eastAsia" w:ascii="宋体" w:hAnsi="宋体" w:eastAsia="宋体" w:cs="宋体"/>
                <w:color w:val="auto"/>
                <w:sz w:val="28"/>
                <w:szCs w:val="28"/>
              </w:rPr>
              <w:t>招标项目名称、招标编号和投标人全称，注明投哪些分公司，密封处应有密封章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是否退还投标文件</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eastAsia="宋体" w:cs="宋体"/>
                <w:color w:val="auto"/>
                <w:sz w:val="28"/>
                <w:szCs w:val="28"/>
              </w:rPr>
              <w:t>否</w:t>
            </w:r>
          </w:p>
          <w:p>
            <w:pPr>
              <w:pStyle w:val="12"/>
              <w:topLinePunct/>
              <w:adjustRightInd w:val="0"/>
              <w:spacing w:line="400" w:lineRule="exact"/>
              <w:jc w:val="left"/>
              <w:textAlignment w:val="baseline"/>
              <w:rPr>
                <w:rFonts w:hint="eastAsia" w:eastAsia="宋体"/>
                <w:vertAlign w:val="baseline"/>
                <w:lang w:val="en-US" w:eastAsia="zh-CN"/>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开标时间和地点</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pPr>
              <w:jc w:val="left"/>
              <w:rPr>
                <w:rFonts w:hint="eastAsia" w:eastAsia="宋体"/>
                <w:vertAlign w:val="baseline"/>
                <w:lang w:eastAsia="zh-CN"/>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开标程序</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pPr>
              <w:jc w:val="left"/>
              <w:rPr>
                <w:rFonts w:hint="eastAsia" w:eastAsia="宋体"/>
                <w:vertAlign w:val="baseline"/>
                <w:lang w:eastAsia="zh-CN"/>
              </w:rPr>
            </w:pPr>
            <w:r>
              <w:rPr>
                <w:rFonts w:hint="eastAsia" w:ascii="宋体" w:hAnsi="宋体" w:eastAsia="宋体" w:cs="宋体"/>
                <w:color w:val="auto"/>
                <w:sz w:val="28"/>
                <w:szCs w:val="28"/>
              </w:rPr>
              <w:t>（3）投标人代表是否在开标记录上签字不影响开标记录的效力。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ind w:firstLine="840" w:firstLineChars="300"/>
              <w:jc w:val="both"/>
              <w:rPr>
                <w:rFonts w:hint="eastAsia" w:eastAsia="宋体"/>
                <w:vertAlign w:val="baseline"/>
                <w:lang w:eastAsia="zh-CN"/>
              </w:rPr>
            </w:pPr>
            <w:r>
              <w:rPr>
                <w:rFonts w:hint="eastAsia" w:ascii="宋体" w:hAnsi="宋体" w:eastAsia="宋体" w:cs="宋体"/>
                <w:color w:val="auto"/>
                <w:sz w:val="28"/>
                <w:szCs w:val="28"/>
              </w:rPr>
              <w:t>评标</w:t>
            </w:r>
          </w:p>
        </w:tc>
        <w:tc>
          <w:tcPr>
            <w:tcW w:w="8145" w:type="dxa"/>
          </w:tcPr>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r>
              <w:rPr>
                <w:rFonts w:hint="eastAsia" w:ascii="宋体" w:hAnsi="宋体" w:cs="宋体"/>
                <w:color w:val="auto"/>
                <w:sz w:val="28"/>
                <w:szCs w:val="28"/>
                <w:lang w:val="en-US" w:eastAsia="zh-CN"/>
              </w:rPr>
              <w:t>及交货周期</w:t>
            </w:r>
            <w:r>
              <w:rPr>
                <w:rFonts w:hint="eastAsia" w:ascii="宋体" w:hAnsi="宋体" w:eastAsia="宋体" w:cs="宋体"/>
                <w:color w:val="auto"/>
                <w:sz w:val="28"/>
                <w:szCs w:val="28"/>
              </w:rPr>
              <w:t>；</w:t>
            </w:r>
          </w:p>
          <w:p>
            <w:pPr>
              <w:jc w:val="left"/>
              <w:rPr>
                <w:rFonts w:hint="eastAsia" w:eastAsia="宋体"/>
                <w:vertAlign w:val="baseline"/>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adjustRightInd w:val="0"/>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w:t>
            </w:r>
          </w:p>
          <w:p>
            <w:pPr>
              <w:jc w:val="center"/>
              <w:rPr>
                <w:rFonts w:hint="eastAsia" w:eastAsia="宋体"/>
                <w:vertAlign w:val="baseline"/>
                <w:lang w:eastAsia="zh-CN"/>
              </w:rPr>
            </w:pPr>
            <w:r>
              <w:rPr>
                <w:rFonts w:hint="eastAsia" w:ascii="宋体" w:hAnsi="宋体" w:eastAsia="宋体" w:cs="宋体"/>
                <w:color w:val="auto"/>
                <w:sz w:val="24"/>
                <w:szCs w:val="24"/>
              </w:rPr>
              <w:t>确定中标人</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pPr>
              <w:jc w:val="left"/>
              <w:rPr>
                <w:rFonts w:hint="eastAsia" w:eastAsia="宋体"/>
                <w:vertAlign w:val="baseline"/>
                <w:lang w:eastAsia="zh-CN"/>
              </w:rPr>
            </w:pPr>
            <w:r>
              <w:rPr>
                <w:rFonts w:hint="eastAsia" w:ascii="宋体" w:hAnsi="宋体" w:eastAsia="宋体" w:cs="宋体"/>
                <w:color w:val="auto"/>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ind w:firstLine="560" w:firstLineChars="200"/>
              <w:jc w:val="both"/>
              <w:rPr>
                <w:rFonts w:hint="eastAsia" w:eastAsia="宋体"/>
                <w:vertAlign w:val="baseline"/>
                <w:lang w:eastAsia="zh-CN"/>
              </w:rPr>
            </w:pPr>
            <w:r>
              <w:rPr>
                <w:rFonts w:hint="eastAsia" w:ascii="宋体" w:hAnsi="宋体" w:eastAsia="宋体" w:cs="宋体"/>
                <w:color w:val="auto"/>
                <w:sz w:val="28"/>
                <w:szCs w:val="28"/>
              </w:rPr>
              <w:t>履约担保</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履约担保的形式：履约保证金</w:t>
            </w:r>
          </w:p>
          <w:p>
            <w:pPr>
              <w:jc w:val="left"/>
              <w:rPr>
                <w:rFonts w:hint="eastAsia" w:eastAsia="宋体"/>
                <w:vertAlign w:val="baseline"/>
                <w:lang w:eastAsia="zh-CN"/>
              </w:rPr>
            </w:pPr>
            <w:r>
              <w:rPr>
                <w:rFonts w:hint="eastAsia" w:ascii="宋体" w:hAnsi="宋体" w:eastAsia="宋体" w:cs="宋体"/>
                <w:color w:val="auto"/>
                <w:sz w:val="28"/>
                <w:szCs w:val="28"/>
              </w:rPr>
              <w:t>履约担保的金额：中标后投标保证金转为履约保证金</w:t>
            </w:r>
          </w:p>
        </w:tc>
      </w:tr>
    </w:tbl>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pPr>
        <w:pStyle w:val="13"/>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（1）资格条件：投标者必须是采用有中华人民共和国注册单位。具备铝合金建筑型材</w:t>
      </w:r>
      <w:r>
        <w:rPr>
          <w:rFonts w:hint="eastAsia" w:ascii="宋体" w:hAnsi="宋体" w:cs="宋体"/>
          <w:color w:val="auto"/>
          <w:sz w:val="28"/>
          <w:szCs w:val="28"/>
          <w:u w:val="single"/>
          <w:lang w:val="en-US" w:eastAsia="zh-CN"/>
        </w:rPr>
        <w:t>牛皮纸</w:t>
      </w:r>
      <w:r>
        <w:rPr>
          <w:rFonts w:hint="eastAsia" w:ascii="宋体" w:hAnsi="宋体" w:eastAsia="宋体" w:cs="宋体"/>
          <w:color w:val="auto"/>
          <w:sz w:val="28"/>
          <w:szCs w:val="28"/>
          <w:u w:val="single"/>
        </w:rPr>
        <w:t>的供货能力，并符合招标单位有关要求的法人资格单位。</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商务标书</w:t>
      </w:r>
      <w:r>
        <w:rPr>
          <w:rFonts w:hint="eastAsia" w:ascii="宋体" w:hAnsi="宋体" w:eastAsia="宋体" w:cs="宋体"/>
          <w:color w:val="auto"/>
          <w:sz w:val="28"/>
          <w:szCs w:val="28"/>
        </w:rPr>
        <w:t>资格审查文件内容：</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盖有单位公章的企业营业执照副本复印件和税务登记证（国税、地税）复印件、开户银行、账号、企业简介。</w:t>
      </w:r>
    </w:p>
    <w:p>
      <w:pPr>
        <w:pStyle w:val="13"/>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MSDS文件。</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客户案例表、成本分析表和报价单（成本分析表格式参照附件，具体内容可根据实际情况作出修改）。</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⑥能证明企业履约能力、信誉的材料。</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pPr>
        <w:pStyle w:val="13"/>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3.投标单位中标后，立即签订质量协议书和年度供货框架合同，并严格执行所有条款。</w:t>
      </w:r>
    </w:p>
    <w:p>
      <w:pPr>
        <w:pStyle w:val="3"/>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.交货方式：根据广东华昌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有限公司下达的采购订单所要求的数量、规格及交期要求，将产品送达广东华昌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有限公司指定仓库。</w:t>
      </w:r>
    </w:p>
    <w:p>
      <w:pPr>
        <w:numPr>
          <w:ilvl w:val="0"/>
          <w:numId w:val="5"/>
        </w:numPr>
        <w:spacing w:line="360" w:lineRule="auto"/>
        <w:jc w:val="left"/>
        <w:rPr>
          <w:rFonts w:hint="eastAsia" w:ascii="宋体" w:hAnsi="宋体" w:eastAsia="宋体" w:cs="宋体"/>
          <w:color w:val="auto"/>
          <w:sz w:val="28"/>
          <w:szCs w:val="28"/>
          <w:lang w:val="en-US" w:eastAsia="zh-CN"/>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t>招标有效期：中标企业的供货资格和投标承诺有效期为合同签定后一年，因重大交货延误及严重供货质量原因被终止供货资格</w:t>
      </w:r>
      <w:r>
        <w:rPr>
          <w:rFonts w:hint="eastAsia" w:ascii="宋体" w:hAnsi="宋体" w:cs="宋体"/>
          <w:color w:val="auto"/>
          <w:sz w:val="28"/>
          <w:szCs w:val="28"/>
          <w:lang w:eastAsia="zh-CN"/>
        </w:rPr>
        <w:t>。</w:t>
      </w:r>
    </w:p>
    <w:p>
      <w:pPr>
        <w:numPr>
          <w:ilvl w:val="0"/>
          <w:numId w:val="3"/>
        </w:numPr>
        <w:ind w:left="0" w:leftChars="0" w:firstLine="0" w:firstLineChars="0"/>
        <w:jc w:val="center"/>
        <w:rPr>
          <w:rFonts w:hint="eastAsia" w:ascii="Arial" w:hAnsi="Arial" w:cs="Arial"/>
          <w:b/>
          <w:bCs/>
          <w:color w:val="auto"/>
          <w:sz w:val="32"/>
          <w:szCs w:val="32"/>
        </w:rPr>
      </w:pPr>
      <w:r>
        <w:rPr>
          <w:rFonts w:hint="eastAsia" w:ascii="Arial" w:hAnsi="Arial" w:cs="Arial"/>
          <w:b/>
          <w:bCs/>
          <w:color w:val="auto"/>
          <w:sz w:val="32"/>
          <w:szCs w:val="32"/>
        </w:rPr>
        <w:t>质量要求与技术参数</w:t>
      </w:r>
    </w:p>
    <w:p>
      <w:pPr>
        <w:spacing w:line="400" w:lineRule="exact"/>
        <w:jc w:val="left"/>
        <w:rPr>
          <w:rFonts w:hint="eastAsia" w:asciiTheme="majorEastAsia" w:hAnsiTheme="majorEastAsia" w:eastAsiaTheme="majorEastAsia" w:cstheme="majorEastAsia"/>
          <w:b w:val="0"/>
          <w:bCs w:val="0"/>
          <w:color w:val="auto"/>
          <w:sz w:val="28"/>
          <w:szCs w:val="28"/>
          <w:u w:val="none"/>
          <w:lang w:val="en-US" w:eastAsia="zh-CN"/>
        </w:rPr>
      </w:pPr>
      <w:r>
        <w:rPr>
          <w:rFonts w:hint="eastAsia" w:ascii="宋体" w:hAnsi="宋体" w:eastAsia="宋体" w:cs="宋体"/>
          <w:b w:val="0"/>
          <w:bCs w:val="0"/>
          <w:color w:val="auto"/>
          <w:sz w:val="32"/>
          <w:szCs w:val="32"/>
          <w:u w:val="none"/>
          <w:lang w:val="en-US" w:eastAsia="zh-CN"/>
        </w:rPr>
        <w:t>1</w:t>
      </w:r>
      <w:r>
        <w:rPr>
          <w:rFonts w:hint="eastAsia" w:asciiTheme="majorEastAsia" w:hAnsiTheme="majorEastAsia" w:eastAsiaTheme="majorEastAsia" w:cstheme="majorEastAsia"/>
          <w:b w:val="0"/>
          <w:bCs w:val="0"/>
          <w:color w:val="auto"/>
          <w:sz w:val="32"/>
          <w:szCs w:val="32"/>
          <w:u w:val="none"/>
          <w:lang w:val="en-US" w:eastAsia="zh-CN"/>
        </w:rPr>
        <w:t>、</w:t>
      </w:r>
      <w:r>
        <w:rPr>
          <w:rFonts w:hint="eastAsia" w:asciiTheme="majorEastAsia" w:hAnsiTheme="majorEastAsia" w:eastAsiaTheme="majorEastAsia" w:cstheme="majorEastAsia"/>
          <w:b w:val="0"/>
          <w:bCs w:val="0"/>
          <w:color w:val="auto"/>
          <w:sz w:val="28"/>
          <w:szCs w:val="28"/>
          <w:u w:val="none"/>
          <w:lang w:val="en-US" w:eastAsia="zh-CN"/>
        </w:rPr>
        <w:t>符合第三章标的规格要求。</w:t>
      </w:r>
    </w:p>
    <w:p>
      <w:pPr>
        <w:spacing w:line="400" w:lineRule="exact"/>
        <w:ind w:left="640" w:hanging="560" w:hangingChars="200"/>
        <w:jc w:val="left"/>
        <w:rPr>
          <w:rFonts w:hint="eastAsia" w:ascii="宋体" w:hAnsi="宋体" w:cs="宋体"/>
          <w:kern w:val="0"/>
          <w:sz w:val="28"/>
          <w:szCs w:val="28"/>
          <w:lang w:eastAsia="zh-CN"/>
        </w:rPr>
      </w:pPr>
      <w:r>
        <w:rPr>
          <w:rFonts w:hint="eastAsia" w:ascii="宋体" w:hAnsi="宋体" w:eastAsia="宋体" w:cs="宋体"/>
          <w:b w:val="0"/>
          <w:bCs w:val="0"/>
          <w:color w:val="auto"/>
          <w:sz w:val="28"/>
          <w:szCs w:val="28"/>
          <w:u w:val="none"/>
          <w:lang w:val="en-US" w:eastAsia="zh-CN"/>
        </w:rPr>
        <w:t>2、</w:t>
      </w:r>
      <w:r>
        <w:rPr>
          <w:rFonts w:hint="eastAsia" w:ascii="宋体" w:hAnsi="宋体"/>
          <w:color w:val="auto"/>
          <w:sz w:val="28"/>
          <w:szCs w:val="28"/>
        </w:rPr>
        <w:t>确保提供的产品符合国家标准或企业标准的质量要求，并满足甲方用于生产建筑铝合金型材（GB/T 22865-2008）的质量要求</w:t>
      </w:r>
      <w:r>
        <w:rPr>
          <w:rFonts w:hint="eastAsia" w:ascii="宋体" w:hAnsi="宋体" w:eastAsia="宋体" w:cs="宋体"/>
          <w:b w:val="0"/>
          <w:bCs w:val="0"/>
          <w:color w:val="auto"/>
          <w:sz w:val="28"/>
          <w:szCs w:val="28"/>
          <w:u w:val="none"/>
          <w:lang w:val="en-US" w:eastAsia="zh-CN"/>
        </w:rPr>
        <w:t>标准要求</w:t>
      </w:r>
      <w:r>
        <w:rPr>
          <w:rFonts w:hint="eastAsia" w:ascii="宋体" w:hAnsi="宋体" w:cs="宋体"/>
          <w:kern w:val="0"/>
          <w:sz w:val="20"/>
          <w:szCs w:val="20"/>
        </w:rPr>
        <w:t xml:space="preserve"> </w:t>
      </w:r>
      <w:r>
        <w:rPr>
          <w:rFonts w:hint="eastAsia" w:ascii="宋体" w:hAnsi="宋体" w:cs="宋体"/>
          <w:kern w:val="0"/>
          <w:sz w:val="28"/>
          <w:szCs w:val="28"/>
          <w:lang w:eastAsia="zh-CN"/>
        </w:rPr>
        <w:t>（</w:t>
      </w:r>
      <w:r>
        <w:rPr>
          <w:rFonts w:hint="eastAsia" w:ascii="宋体" w:hAnsi="宋体" w:cs="宋体"/>
          <w:kern w:val="0"/>
          <w:sz w:val="28"/>
          <w:szCs w:val="28"/>
        </w:rPr>
        <w:t>见下表</w:t>
      </w:r>
      <w:r>
        <w:rPr>
          <w:rFonts w:hint="eastAsia" w:ascii="宋体" w:hAnsi="宋体" w:cs="宋体"/>
          <w:kern w:val="0"/>
          <w:sz w:val="28"/>
          <w:szCs w:val="28"/>
          <w:lang w:eastAsia="zh-CN"/>
        </w:rPr>
        <w:t>）。</w:t>
      </w:r>
    </w:p>
    <w:p>
      <w:pPr>
        <w:pStyle w:val="2"/>
        <w:rPr>
          <w:rFonts w:hint="eastAsia"/>
          <w:lang w:val="en-US" w:eastAsia="zh-CN"/>
        </w:rPr>
      </w:pPr>
      <w:r>
        <w:rPr>
          <w:rFonts w:hint="eastAsia" w:ascii="宋体" w:hAnsi="宋体" w:cs="宋体"/>
          <w:kern w:val="0"/>
          <w:sz w:val="28"/>
          <w:szCs w:val="28"/>
          <w:lang w:val="en-US" w:eastAsia="zh-CN"/>
        </w:rPr>
        <w:t xml:space="preserve">    </w:t>
      </w:r>
      <w:r>
        <w:rPr>
          <w:rFonts w:hint="eastAsia" w:ascii="宋体" w:hAnsi="宋体" w:cs="宋体"/>
          <w:kern w:val="0"/>
          <w:sz w:val="28"/>
          <w:szCs w:val="28"/>
          <w:highlight w:val="yellow"/>
          <w:lang w:val="en-US" w:eastAsia="zh-CN"/>
        </w:rPr>
        <w:t>广东牛皮纸验收标准：</w:t>
      </w:r>
    </w:p>
    <w:tbl>
      <w:tblPr>
        <w:tblStyle w:val="17"/>
        <w:tblW w:w="8840" w:type="dxa"/>
        <w:jc w:val="center"/>
        <w:tblInd w:w="1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424"/>
        <w:gridCol w:w="1714"/>
        <w:gridCol w:w="1439"/>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jc w:val="center"/>
        </w:trPr>
        <w:tc>
          <w:tcPr>
            <w:tcW w:w="928" w:type="dxa"/>
            <w:tcBorders>
              <w:right w:val="single" w:color="auto" w:sz="4" w:space="0"/>
            </w:tcBorders>
            <w:vAlign w:val="center"/>
          </w:tcPr>
          <w:p>
            <w:pPr>
              <w:pStyle w:val="16"/>
              <w:spacing w:before="79" w:line="219" w:lineRule="auto"/>
              <w:jc w:val="center"/>
              <w:rPr>
                <w:rFonts w:hint="eastAsia" w:eastAsia="宋体"/>
                <w:sz w:val="18"/>
                <w:szCs w:val="18"/>
                <w:lang w:eastAsia="zh-CN"/>
              </w:rPr>
            </w:pPr>
            <w:r>
              <w:rPr>
                <w:rFonts w:hint="eastAsia"/>
                <w:spacing w:val="9"/>
                <w:sz w:val="18"/>
                <w:szCs w:val="18"/>
                <w:lang w:val="en-US" w:eastAsia="zh-CN"/>
              </w:rPr>
              <w:t>序号</w:t>
            </w:r>
          </w:p>
        </w:tc>
        <w:tc>
          <w:tcPr>
            <w:tcW w:w="2424" w:type="dxa"/>
            <w:tcBorders>
              <w:right w:val="single" w:color="auto" w:sz="4" w:space="0"/>
            </w:tcBorders>
            <w:vAlign w:val="center"/>
          </w:tcPr>
          <w:p>
            <w:pPr>
              <w:pStyle w:val="16"/>
              <w:spacing w:before="79" w:line="219" w:lineRule="auto"/>
              <w:jc w:val="center"/>
              <w:rPr>
                <w:sz w:val="18"/>
                <w:szCs w:val="18"/>
              </w:rPr>
            </w:pPr>
            <w:r>
              <w:rPr>
                <w:rFonts w:hint="eastAsia"/>
                <w:spacing w:val="9"/>
                <w:sz w:val="18"/>
                <w:szCs w:val="18"/>
                <w:lang w:val="en-US" w:eastAsia="zh-CN"/>
              </w:rPr>
              <w:t>产品名称</w:t>
            </w:r>
          </w:p>
        </w:tc>
        <w:tc>
          <w:tcPr>
            <w:tcW w:w="1714" w:type="dxa"/>
            <w:vAlign w:val="center"/>
          </w:tcPr>
          <w:p>
            <w:pPr>
              <w:pStyle w:val="16"/>
              <w:spacing w:before="83" w:line="221" w:lineRule="auto"/>
              <w:jc w:val="center"/>
              <w:rPr>
                <w:rFonts w:hint="eastAsia" w:eastAsia="宋体"/>
                <w:sz w:val="18"/>
                <w:szCs w:val="18"/>
                <w:lang w:eastAsia="zh-CN"/>
              </w:rPr>
            </w:pPr>
            <w:r>
              <w:rPr>
                <w:rFonts w:hint="eastAsia"/>
                <w:spacing w:val="6"/>
                <w:sz w:val="18"/>
                <w:szCs w:val="18"/>
                <w:lang w:val="en-US" w:eastAsia="zh-CN"/>
              </w:rPr>
              <w:t>宽度</w:t>
            </w:r>
          </w:p>
        </w:tc>
        <w:tc>
          <w:tcPr>
            <w:tcW w:w="1439" w:type="dxa"/>
            <w:vAlign w:val="center"/>
          </w:tcPr>
          <w:p>
            <w:pPr>
              <w:pStyle w:val="16"/>
              <w:spacing w:before="80" w:line="220" w:lineRule="auto"/>
              <w:jc w:val="center"/>
              <w:rPr>
                <w:rFonts w:hint="eastAsia" w:eastAsia="宋体"/>
                <w:sz w:val="18"/>
                <w:szCs w:val="18"/>
                <w:lang w:eastAsia="zh-CN"/>
              </w:rPr>
            </w:pPr>
            <w:r>
              <w:rPr>
                <w:rFonts w:hint="eastAsia"/>
                <w:spacing w:val="7"/>
                <w:sz w:val="18"/>
                <w:szCs w:val="18"/>
                <w:lang w:val="en-US" w:eastAsia="zh-CN"/>
              </w:rPr>
              <w:t>重量单位</w:t>
            </w:r>
          </w:p>
        </w:tc>
        <w:tc>
          <w:tcPr>
            <w:tcW w:w="2335" w:type="dxa"/>
            <w:vAlign w:val="center"/>
          </w:tcPr>
          <w:p>
            <w:pPr>
              <w:pStyle w:val="16"/>
              <w:spacing w:before="80" w:line="220" w:lineRule="auto"/>
              <w:jc w:val="center"/>
              <w:rPr>
                <w:sz w:val="18"/>
                <w:szCs w:val="18"/>
              </w:rPr>
            </w:pPr>
            <w:r>
              <w:rPr>
                <w:rFonts w:hint="eastAsia"/>
                <w:spacing w:val="3"/>
                <w:sz w:val="18"/>
                <w:szCs w:val="18"/>
                <w:lang w:val="en-US" w:eastAsia="zh-CN"/>
              </w:rPr>
              <w:t>克重</w:t>
            </w:r>
            <w:r>
              <w:rPr>
                <w:spacing w:val="3"/>
                <w:sz w:val="18"/>
                <w:szCs w:val="18"/>
              </w:rPr>
              <w:t>公差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1</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80g</w:t>
            </w:r>
          </w:p>
        </w:tc>
        <w:tc>
          <w:tcPr>
            <w:tcW w:w="1714" w:type="dxa"/>
            <w:vAlign w:val="top"/>
          </w:tcPr>
          <w:p>
            <w:pPr>
              <w:pStyle w:val="16"/>
              <w:spacing w:before="89" w:line="219" w:lineRule="auto"/>
              <w:ind w:left="169" w:leftChars="0"/>
              <w:jc w:val="center"/>
              <w:rPr>
                <w:rFonts w:hint="eastAsia" w:eastAsia="宋体"/>
                <w:color w:val="auto"/>
                <w:spacing w:val="5"/>
                <w:sz w:val="18"/>
                <w:szCs w:val="18"/>
                <w:lang w:val="en-US" w:eastAsia="zh-CN"/>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rPr>
                <w:rFonts w:hint="eastAsia" w:eastAsia="宋体"/>
                <w:color w:val="auto"/>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color w:val="auto"/>
                <w:spacing w:val="-2"/>
                <w:sz w:val="18"/>
                <w:szCs w:val="18"/>
              </w:rPr>
            </w:pPr>
            <w:r>
              <w:rPr>
                <w:rFonts w:hint="eastAsia"/>
                <w:color w:val="auto"/>
                <w:spacing w:val="-2"/>
                <w:sz w:val="18"/>
                <w:szCs w:val="18"/>
              </w:rPr>
              <w:t>70g-90g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2</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120g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rPr>
                <w:rFonts w:hint="eastAsia" w:ascii="宋体" w:hAnsi="宋体" w:eastAsia="宋体" w:cs="宋体"/>
                <w:b w:val="0"/>
                <w:bCs w:val="0"/>
                <w:position w:val="-5"/>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110g-140g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3</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240g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rPr>
                <w:rFonts w:hint="eastAsia" w:ascii="宋体" w:hAnsi="宋体" w:eastAsia="宋体" w:cs="宋体"/>
                <w:b w:val="0"/>
                <w:bCs w:val="0"/>
                <w:position w:val="-5"/>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230g-270g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4</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320g</w:t>
            </w:r>
          </w:p>
        </w:tc>
        <w:tc>
          <w:tcPr>
            <w:tcW w:w="1714" w:type="dxa"/>
            <w:vAlign w:val="top"/>
          </w:tcPr>
          <w:p>
            <w:pPr>
              <w:pStyle w:val="16"/>
              <w:spacing w:before="89" w:line="219" w:lineRule="auto"/>
              <w:ind w:left="169" w:leftChars="0"/>
              <w:jc w:val="center"/>
              <w:rPr>
                <w:rFonts w:hint="eastAsia"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rPr>
                <w:rFonts w:hint="eastAsia" w:ascii="宋体" w:hAnsi="宋体" w:eastAsia="宋体" w:cs="宋体"/>
                <w:b w:val="0"/>
                <w:bCs w:val="0"/>
                <w:position w:val="-5"/>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320g-355g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5</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400g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jc w:val="both"/>
              <w:rPr>
                <w:rFonts w:hint="eastAsia" w:ascii="宋体" w:hAnsi="宋体" w:eastAsia="宋体" w:cs="宋体"/>
                <w:b w:val="0"/>
                <w:bCs w:val="0"/>
                <w:position w:val="-5"/>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390g-430g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1"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6</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450g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jc w:val="both"/>
              <w:rPr>
                <w:rFonts w:hint="eastAsia" w:ascii="宋体" w:hAnsi="宋体" w:eastAsia="宋体" w:cs="宋体"/>
                <w:b w:val="0"/>
                <w:bCs w:val="0"/>
                <w:position w:val="-5"/>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440g-480g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7</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550g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jc w:val="both"/>
              <w:rPr>
                <w:rFonts w:hint="eastAsia" w:ascii="宋体" w:hAnsi="宋体" w:eastAsia="宋体" w:cs="宋体"/>
                <w:b w:val="0"/>
                <w:bCs w:val="0"/>
                <w:position w:val="-5"/>
                <w:sz w:val="18"/>
                <w:szCs w:val="18"/>
                <w:lang w:val="en-US" w:eastAsia="zh-CN"/>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540g-585g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8</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630g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jc w:val="both"/>
              <w:rPr>
                <w:rFonts w:hint="eastAsia" w:ascii="宋体" w:hAnsi="宋体" w:eastAsia="宋体" w:cs="宋体"/>
                <w:b/>
                <w:bCs/>
                <w:position w:val="-5"/>
                <w:sz w:val="18"/>
                <w:szCs w:val="18"/>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615g-665g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9</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牛皮纸 650g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110cm</w:t>
            </w:r>
          </w:p>
        </w:tc>
        <w:tc>
          <w:tcPr>
            <w:tcW w:w="1439" w:type="dxa"/>
            <w:vAlign w:val="top"/>
          </w:tcPr>
          <w:p>
            <w:pPr>
              <w:pStyle w:val="16"/>
              <w:spacing w:before="150" w:line="184" w:lineRule="auto"/>
              <w:ind w:left="556" w:leftChars="0"/>
              <w:jc w:val="both"/>
              <w:rPr>
                <w:rFonts w:hint="eastAsia" w:ascii="宋体" w:hAnsi="宋体" w:eastAsia="宋体" w:cs="宋体"/>
                <w:b/>
                <w:bCs/>
                <w:position w:val="-5"/>
                <w:sz w:val="18"/>
                <w:szCs w:val="18"/>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630g-695g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jc w:val="center"/>
        </w:trPr>
        <w:tc>
          <w:tcPr>
            <w:tcW w:w="928" w:type="dxa"/>
            <w:tcBorders>
              <w:right w:val="single" w:color="auto" w:sz="4" w:space="0"/>
            </w:tcBorders>
            <w:vAlign w:val="center"/>
          </w:tcPr>
          <w:p>
            <w:pPr>
              <w:jc w:val="center"/>
              <w:rPr>
                <w:rFonts w:hint="eastAsia" w:ascii="Arial" w:eastAsia="宋体"/>
                <w:sz w:val="18"/>
                <w:szCs w:val="18"/>
                <w:lang w:val="en-US" w:eastAsia="zh-CN"/>
              </w:rPr>
            </w:pPr>
            <w:r>
              <w:rPr>
                <w:rFonts w:hint="eastAsia" w:ascii="Arial"/>
                <w:sz w:val="18"/>
                <w:szCs w:val="18"/>
                <w:lang w:val="en-US" w:eastAsia="zh-CN"/>
              </w:rPr>
              <w:t>10</w:t>
            </w:r>
          </w:p>
        </w:tc>
        <w:tc>
          <w:tcPr>
            <w:tcW w:w="2424" w:type="dxa"/>
            <w:tcBorders>
              <w:right w:val="single" w:color="auto" w:sz="4" w:space="0"/>
            </w:tcBorders>
            <w:vAlign w:val="center"/>
          </w:tcPr>
          <w:p>
            <w:pPr>
              <w:jc w:val="center"/>
              <w:rPr>
                <w:sz w:val="18"/>
                <w:szCs w:val="18"/>
              </w:rPr>
            </w:pPr>
            <w:r>
              <w:rPr>
                <w:rFonts w:hint="eastAsia" w:ascii="Arial" w:eastAsia="宋体"/>
                <w:sz w:val="18"/>
                <w:szCs w:val="18"/>
                <w:lang w:val="en-US" w:eastAsia="zh-CN"/>
              </w:rPr>
              <w:t>旭格牛皮纸 160g</w:t>
            </w:r>
          </w:p>
        </w:tc>
        <w:tc>
          <w:tcPr>
            <w:tcW w:w="1714" w:type="dxa"/>
            <w:vAlign w:val="top"/>
          </w:tcPr>
          <w:p>
            <w:pPr>
              <w:pStyle w:val="16"/>
              <w:spacing w:before="89" w:line="219" w:lineRule="auto"/>
              <w:ind w:left="169" w:leftChars="0"/>
              <w:jc w:val="center"/>
              <w:rPr>
                <w:rFonts w:hint="eastAsia" w:ascii="宋体" w:hAnsi="宋体" w:eastAsia="宋体" w:cs="宋体"/>
                <w:i w:val="0"/>
                <w:color w:val="000000"/>
                <w:kern w:val="0"/>
                <w:sz w:val="18"/>
                <w:szCs w:val="18"/>
                <w:u w:val="none"/>
                <w:lang w:val="en-US" w:eastAsia="zh-CN" w:bidi="ar"/>
              </w:rPr>
            </w:pPr>
            <w:r>
              <w:rPr>
                <w:rFonts w:hint="eastAsia" w:eastAsia="宋体"/>
                <w:color w:val="auto"/>
                <w:spacing w:val="5"/>
                <w:sz w:val="18"/>
                <w:szCs w:val="18"/>
                <w:lang w:val="en-US" w:eastAsia="zh-CN"/>
              </w:rPr>
              <w:t>55cm</w:t>
            </w:r>
          </w:p>
        </w:tc>
        <w:tc>
          <w:tcPr>
            <w:tcW w:w="1439" w:type="dxa"/>
            <w:vAlign w:val="top"/>
          </w:tcPr>
          <w:p>
            <w:pPr>
              <w:pStyle w:val="16"/>
              <w:spacing w:before="150" w:line="184" w:lineRule="auto"/>
              <w:ind w:left="556" w:leftChars="0"/>
              <w:jc w:val="both"/>
              <w:rPr>
                <w:rFonts w:hint="eastAsia" w:ascii="宋体" w:hAnsi="宋体" w:eastAsia="宋体" w:cs="宋体"/>
                <w:b/>
                <w:bCs/>
                <w:position w:val="-5"/>
                <w:sz w:val="18"/>
                <w:szCs w:val="18"/>
              </w:rPr>
            </w:pPr>
            <w:r>
              <w:rPr>
                <w:rStyle w:val="18"/>
                <w:sz w:val="18"/>
                <w:szCs w:val="18"/>
                <w:lang w:val="en-US" w:eastAsia="zh-CN" w:bidi="ar"/>
              </w:rPr>
              <w:t>g/m</w:t>
            </w:r>
            <w:r>
              <w:rPr>
                <w:rStyle w:val="19"/>
                <w:sz w:val="18"/>
                <w:szCs w:val="18"/>
                <w:lang w:val="en-US" w:eastAsia="zh-CN" w:bidi="ar"/>
              </w:rPr>
              <w:t>2</w:t>
            </w:r>
          </w:p>
        </w:tc>
        <w:tc>
          <w:tcPr>
            <w:tcW w:w="2335" w:type="dxa"/>
            <w:vAlign w:val="top"/>
          </w:tcPr>
          <w:p>
            <w:pPr>
              <w:pStyle w:val="16"/>
              <w:spacing w:before="122" w:line="184" w:lineRule="auto"/>
              <w:jc w:val="center"/>
              <w:rPr>
                <w:rFonts w:hint="eastAsia" w:cs="宋体"/>
                <w:i w:val="0"/>
                <w:color w:val="000000"/>
                <w:kern w:val="0"/>
                <w:sz w:val="18"/>
                <w:szCs w:val="18"/>
                <w:u w:val="none"/>
                <w:lang w:val="en-US" w:eastAsia="zh-CN" w:bidi="ar"/>
              </w:rPr>
            </w:pPr>
            <w:r>
              <w:rPr>
                <w:rFonts w:hint="eastAsia" w:cs="宋体"/>
                <w:i w:val="0"/>
                <w:color w:val="000000"/>
                <w:kern w:val="0"/>
                <w:sz w:val="18"/>
                <w:szCs w:val="18"/>
                <w:u w:val="none"/>
                <w:lang w:val="en-US" w:eastAsia="zh-CN" w:bidi="ar"/>
              </w:rPr>
              <w:t>150g-170g</w:t>
            </w:r>
          </w:p>
        </w:tc>
      </w:tr>
    </w:tbl>
    <w:p>
      <w:pPr>
        <w:spacing w:line="400" w:lineRule="exact"/>
        <w:ind w:left="559" w:leftChars="266" w:firstLine="0" w:firstLineChars="0"/>
        <w:jc w:val="left"/>
        <w:rPr>
          <w:rFonts w:hint="eastAsia" w:ascii="宋体" w:hAnsi="宋体" w:cs="宋体"/>
          <w:kern w:val="0"/>
          <w:sz w:val="28"/>
          <w:szCs w:val="28"/>
          <w:highlight w:val="yellow"/>
          <w:lang w:val="en-US" w:eastAsia="zh-CN"/>
        </w:rPr>
      </w:pPr>
      <w:r>
        <w:rPr>
          <w:rFonts w:hint="eastAsia" w:ascii="宋体" w:hAnsi="宋体" w:cs="宋体"/>
          <w:kern w:val="0"/>
          <w:sz w:val="28"/>
          <w:szCs w:val="28"/>
          <w:highlight w:val="yellow"/>
          <w:lang w:val="en-US" w:eastAsia="zh-CN"/>
        </w:rPr>
        <w:t>江苏牛皮纸验收标准：</w:t>
      </w:r>
    </w:p>
    <w:tbl>
      <w:tblPr>
        <w:tblStyle w:val="9"/>
        <w:tblW w:w="8940" w:type="dxa"/>
        <w:tblInd w:w="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5"/>
        <w:gridCol w:w="1713"/>
        <w:gridCol w:w="1712"/>
        <w:gridCol w:w="2655"/>
        <w:gridCol w:w="1072"/>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货品名称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重量单位</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克重公差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120g*55CM（理重）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0.33-0.462kg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120g*110cm（理重）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0.66-0.924kg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120*55旭格专用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0.33-0.462kg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120g*55CM（理重）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0.33-0.462kg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120g*110cm旭格专用版（理重）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0.66-0.924kg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120g*75cm（理重）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0.45-0.63kg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6"/>
                <w:szCs w:val="16"/>
                <w:u w:val="none"/>
                <w:lang w:val="en-US" w:eastAsia="zh-CN" w:bidi="ar"/>
              </w:rPr>
              <w:t>120g*55安德鲁门窗专用版（理重）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0.33-0.462kg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230g*20cm（理重）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0.275kg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320g*55cm（实重）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380g*55CM(实重）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1.23-1.35kg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450g*55cm（实重）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1.5-1.65kg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450g*75cm(实重）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2.046-2.25kg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450g*75cm</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2.046-2.25kg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450g*55cm（实重）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1.5-1.65kg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520g*55CM(实重）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520g*55(实重）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520g*75cm(实重）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2.318-2.52kg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630g*55CM(实重）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700g(实重）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750g*55cm</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2.45-2.68kg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牛皮纸(实重）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750g(实重）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2.45-2.68kg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80g无字牛皮纸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80*55cm（理重）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0.231-0.297kg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80g*55cm旭格专用（理重）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0.231-0.297kg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80g*55cm（理重）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0.231-0.297kg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80g有字牛皮纸</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牛皮纸（理重）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80g*55 安德鲁门窗专用（理重）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Style w:val="18"/>
                <w:lang w:val="en-US" w:eastAsia="zh-CN" w:bidi="ar"/>
              </w:rPr>
              <w:t>g/m</w:t>
            </w:r>
            <w:r>
              <w:rPr>
                <w:rStyle w:val="19"/>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0.231-0.297kg</w:t>
            </w:r>
          </w:p>
        </w:tc>
      </w:tr>
    </w:tbl>
    <w:p>
      <w:pPr>
        <w:pStyle w:val="2"/>
        <w:rPr>
          <w:rFonts w:hint="eastAsia"/>
          <w:lang w:val="en-US" w:eastAsia="zh-CN"/>
        </w:rPr>
      </w:pPr>
    </w:p>
    <w:p>
      <w:pPr>
        <w:spacing w:line="400" w:lineRule="exact"/>
        <w:jc w:val="both"/>
        <w:rPr>
          <w:rFonts w:hint="eastAsia" w:ascii="宋体" w:hAnsi="宋体" w:eastAsia="宋体" w:cs="宋体"/>
          <w:b w:val="0"/>
          <w:bCs w:val="0"/>
          <w:color w:val="auto"/>
          <w:sz w:val="28"/>
          <w:szCs w:val="28"/>
        </w:rPr>
      </w:pPr>
    </w:p>
    <w:p>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第四</w:t>
      </w:r>
      <w:r>
        <w:rPr>
          <w:rFonts w:hint="eastAsia" w:ascii="宋体" w:hAnsi="宋体" w:eastAsia="宋体" w:cs="宋体"/>
          <w:b/>
          <w:bCs/>
          <w:color w:val="auto"/>
          <w:sz w:val="32"/>
          <w:szCs w:val="32"/>
        </w:rPr>
        <w:t>章  其他条款</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方提供产品时，应向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方提交产品检验报告单，其内容、格式由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r>
        <w:rPr>
          <w:rFonts w:hint="eastAsia" w:ascii="宋体" w:hAnsi="宋体" w:eastAsia="宋体" w:cs="宋体"/>
          <w:color w:val="auto"/>
          <w:sz w:val="28"/>
          <w:szCs w:val="28"/>
          <w:lang w:eastAsia="zh-CN"/>
        </w:rPr>
        <w:t>，最终按需方颁布的</w:t>
      </w:r>
      <w:r>
        <w:rPr>
          <w:rFonts w:hint="eastAsia" w:ascii="宋体" w:hAnsi="宋体" w:eastAsia="宋体" w:cs="宋体"/>
          <w:color w:val="auto"/>
          <w:sz w:val="28"/>
          <w:szCs w:val="28"/>
        </w:rPr>
        <w:t>进厂验收标准</w:t>
      </w:r>
      <w:r>
        <w:rPr>
          <w:rFonts w:hint="eastAsia" w:ascii="宋体" w:hAnsi="宋体" w:eastAsia="宋体" w:cs="宋体"/>
          <w:color w:val="auto"/>
          <w:sz w:val="28"/>
          <w:szCs w:val="28"/>
          <w:lang w:eastAsia="zh-CN"/>
        </w:rPr>
        <w:t>为依据</w:t>
      </w:r>
      <w:r>
        <w:rPr>
          <w:rFonts w:hint="eastAsia" w:ascii="宋体" w:hAnsi="宋体" w:eastAsia="宋体" w:cs="宋体"/>
          <w:color w:val="auto"/>
          <w:sz w:val="28"/>
          <w:szCs w:val="28"/>
        </w:rPr>
        <w:t>。</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2.供</w:t>
      </w:r>
      <w:r>
        <w:rPr>
          <w:rFonts w:hint="eastAsia" w:ascii="宋体" w:hAnsi="宋体" w:eastAsia="宋体" w:cs="宋体"/>
          <w:color w:val="auto"/>
          <w:sz w:val="28"/>
          <w:szCs w:val="28"/>
        </w:rPr>
        <w:t>方应备有产品的检查、试验等记录，</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方需要时，</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方应随时提供原件或复印件。</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3.供</w:t>
      </w:r>
      <w:r>
        <w:rPr>
          <w:rFonts w:hint="eastAsia" w:ascii="宋体" w:hAnsi="宋体" w:eastAsia="宋体" w:cs="宋体"/>
          <w:color w:val="auto"/>
          <w:sz w:val="28"/>
          <w:szCs w:val="28"/>
        </w:rPr>
        <w:t>方应向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方提供每年度不少于1-2次由权威检测机构出具的检测报告，除此以外，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方可根据需要适当时在</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方抽取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方产品委外检测，其费用由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方承担。</w:t>
      </w:r>
    </w:p>
    <w:p>
      <w:pPr>
        <w:widowControl w:val="0"/>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求：产品出现异常，华昌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要求供方到现场处理，供方必需在24小时内到达现场。有产品不合格退货必需在48小时内将合格产品送回甲方。</w:t>
      </w:r>
    </w:p>
    <w:p>
      <w:pPr>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4.检验：每个批次的</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在入厂时，由五金辅助材料仓库收货人员通知质检部，派人查验该批</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，检验标准按照本标书的质量要求条款。</w:t>
      </w:r>
    </w:p>
    <w:p>
      <w:pPr>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5.检验结果判定：（1）有任意一项技术要求检验项目结果为不合格，则判该批</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不合格；（2）有任意一项型式检验项目或核查项目不符合的，按采购合同要求处理。</w:t>
      </w:r>
    </w:p>
    <w:p>
      <w:pPr>
        <w:numPr>
          <w:ilvl w:val="0"/>
          <w:numId w:val="0"/>
        </w:num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6. 个别品种工程价、要求有备案交</w:t>
      </w:r>
      <w:r>
        <w:rPr>
          <w:rFonts w:hint="eastAsia" w:ascii="宋体" w:hAnsi="宋体" w:eastAsia="宋体" w:cs="宋体"/>
          <w:color w:val="auto"/>
          <w:sz w:val="28"/>
          <w:szCs w:val="28"/>
          <w:lang w:eastAsia="zh-CN"/>
        </w:rPr>
        <w:t>供应中心</w:t>
      </w:r>
      <w:r>
        <w:rPr>
          <w:rFonts w:hint="eastAsia" w:ascii="宋体" w:hAnsi="宋体" w:eastAsia="宋体" w:cs="宋体"/>
          <w:color w:val="auto"/>
          <w:sz w:val="28"/>
          <w:szCs w:val="28"/>
        </w:rPr>
        <w:t>。</w:t>
      </w:r>
    </w:p>
    <w:p>
      <w:pPr>
        <w:spacing w:line="400" w:lineRule="exact"/>
        <w:jc w:val="left"/>
        <w:rPr>
          <w:rFonts w:hint="eastAsia" w:ascii="宋体" w:hAnsi="宋体" w:eastAsia="宋体" w:cs="宋体"/>
          <w:b/>
          <w:bCs/>
          <w:color w:val="auto"/>
          <w:sz w:val="32"/>
          <w:szCs w:val="32"/>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.送货地点：按本司要求</w:t>
      </w:r>
      <w:r>
        <w:rPr>
          <w:rFonts w:hint="eastAsia" w:ascii="宋体" w:hAnsi="宋体" w:cs="宋体"/>
          <w:color w:val="auto"/>
          <w:sz w:val="28"/>
          <w:szCs w:val="28"/>
          <w:lang w:eastAsia="zh-CN"/>
        </w:rPr>
        <w:t>。</w:t>
      </w:r>
    </w:p>
    <w:p>
      <w:pPr>
        <w:spacing w:line="7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pStyle w:val="4"/>
        <w:snapToGrid w:val="0"/>
        <w:spacing w:line="420" w:lineRule="atLeast"/>
        <w:ind w:firstLine="0"/>
        <w:jc w:val="center"/>
        <w:rPr>
          <w:rFonts w:hint="eastAsia" w:ascii="宋体" w:hAnsi="宋体"/>
          <w:b/>
          <w:bCs/>
          <w:sz w:val="36"/>
          <w:lang w:val="en-US" w:eastAsia="zh-CN"/>
        </w:rPr>
      </w:pPr>
      <w:r>
        <w:rPr>
          <w:rFonts w:hint="eastAsia" w:ascii="宋体" w:hAnsi="宋体"/>
          <w:b/>
          <w:bCs/>
          <w:sz w:val="36"/>
          <w:lang w:val="en-US" w:eastAsia="zh-CN"/>
        </w:rPr>
        <w:t xml:space="preserve"> </w:t>
      </w:r>
    </w:p>
    <w:p>
      <w:pPr>
        <w:pStyle w:val="4"/>
        <w:snapToGrid w:val="0"/>
        <w:spacing w:line="420" w:lineRule="atLeast"/>
        <w:ind w:firstLine="0"/>
        <w:jc w:val="center"/>
        <w:rPr>
          <w:rFonts w:hint="eastAsia" w:ascii="宋体" w:hAnsi="宋体"/>
          <w:b/>
          <w:bCs/>
          <w:sz w:val="36"/>
          <w:lang w:val="en-US" w:eastAsia="zh-CN"/>
        </w:rPr>
      </w:pPr>
    </w:p>
    <w:p>
      <w:pPr>
        <w:pStyle w:val="4"/>
        <w:snapToGrid w:val="0"/>
        <w:spacing w:line="420" w:lineRule="atLeast"/>
        <w:ind w:firstLine="0"/>
        <w:jc w:val="center"/>
        <w:rPr>
          <w:rFonts w:hint="eastAsia" w:ascii="宋体" w:hAnsi="宋体"/>
          <w:b/>
          <w:bCs/>
          <w:sz w:val="36"/>
          <w:lang w:val="en-US" w:eastAsia="zh-CN"/>
        </w:rPr>
      </w:pPr>
    </w:p>
    <w:p>
      <w:pPr>
        <w:pStyle w:val="4"/>
        <w:snapToGrid w:val="0"/>
        <w:spacing w:line="420" w:lineRule="atLeast"/>
        <w:ind w:firstLine="0"/>
        <w:jc w:val="center"/>
        <w:rPr>
          <w:rFonts w:hint="eastAsia" w:ascii="宋体" w:hAnsi="宋体"/>
          <w:b/>
          <w:bCs/>
          <w:sz w:val="36"/>
        </w:rPr>
      </w:pPr>
      <w:r>
        <w:rPr>
          <w:rFonts w:hint="eastAsia" w:ascii="宋体" w:hAnsi="宋体"/>
          <w:b/>
          <w:bCs/>
          <w:sz w:val="36"/>
          <w:lang w:val="en-US" w:eastAsia="zh-CN"/>
        </w:rPr>
        <w:t>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tbl>
      <w:tblPr>
        <w:tblStyle w:val="9"/>
        <w:tblpPr w:leftFromText="180" w:rightFromText="180" w:vertAnchor="page" w:horzAnchor="page" w:tblpX="1740" w:tblpY="837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68" w:type="dxa"/>
            <w:vAlign w:val="top"/>
          </w:tcPr>
          <w:p>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pPr>
              <w:spacing w:before="120"/>
              <w:rPr>
                <w:rFonts w:hint="eastAsia" w:ascii="宋体" w:hAnsi="宋体"/>
                <w:sz w:val="24"/>
              </w:rPr>
            </w:pPr>
          </w:p>
        </w:tc>
      </w:tr>
    </w:tbl>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pPr>
        <w:jc w:val="center"/>
        <w:rPr>
          <w:rFonts w:hint="eastAsia" w:ascii="宋体" w:hAnsi="宋体"/>
          <w:sz w:val="72"/>
          <w:szCs w:val="7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spacing w:line="800" w:lineRule="exact"/>
        <w:jc w:val="both"/>
        <w:rPr>
          <w:rFonts w:hint="eastAsia" w:ascii="宋体" w:hAnsi="宋体"/>
          <w:b/>
          <w:sz w:val="36"/>
        </w:rPr>
      </w:pPr>
    </w:p>
    <w:p>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ind w:firstLine="1446" w:firstLineChars="400"/>
        <w:rPr>
          <w:rFonts w:hint="eastAsia" w:ascii="宋体" w:hAnsi="宋体"/>
          <w:b/>
          <w:sz w:val="36"/>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pPr>
        <w:rPr>
          <w:rFonts w:hint="eastAsia" w:ascii="宋体" w:hAnsi="宋体"/>
          <w:b/>
          <w:sz w:val="36"/>
        </w:rPr>
      </w:pPr>
    </w:p>
    <w:p>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40" w:lineRule="exact"/>
        <w:jc w:val="both"/>
        <w:rPr>
          <w:rFonts w:hint="eastAsia" w:ascii="宋体" w:hAnsi="宋体"/>
          <w:b/>
          <w:bCs/>
          <w:sz w:val="32"/>
          <w:szCs w:val="32"/>
        </w:rPr>
      </w:pPr>
    </w:p>
    <w:p>
      <w:pPr>
        <w:spacing w:line="440" w:lineRule="exact"/>
        <w:jc w:val="center"/>
        <w:rPr>
          <w:rFonts w:hint="eastAsia" w:ascii="宋体" w:hAnsi="宋体"/>
          <w:b/>
          <w:bCs/>
          <w:sz w:val="32"/>
          <w:szCs w:val="32"/>
        </w:rPr>
      </w:pPr>
    </w:p>
    <w:p>
      <w:pPr>
        <w:spacing w:line="440" w:lineRule="exact"/>
        <w:jc w:val="center"/>
        <w:rPr>
          <w:rFonts w:hint="eastAsia" w:ascii="宋体" w:hAnsi="宋体"/>
          <w:b/>
          <w:bCs/>
          <w:sz w:val="32"/>
          <w:szCs w:val="32"/>
        </w:rPr>
      </w:pPr>
      <w:r>
        <w:rPr>
          <w:rFonts w:hint="eastAsia" w:ascii="宋体" w:hAnsi="宋体"/>
          <w:b/>
          <w:bCs/>
          <w:sz w:val="32"/>
          <w:szCs w:val="32"/>
        </w:rPr>
        <w:t>文件目录</w:t>
      </w:r>
    </w:p>
    <w:p>
      <w:pPr>
        <w:spacing w:line="440" w:lineRule="exact"/>
        <w:ind w:left="959" w:leftChars="228" w:hanging="480" w:hangingChars="200"/>
        <w:rPr>
          <w:rFonts w:hint="eastAsia" w:ascii="宋体" w:hAnsi="宋体"/>
          <w:sz w:val="24"/>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700" w:lineRule="exact"/>
        <w:jc w:val="both"/>
        <w:rPr>
          <w:rFonts w:hint="eastAsia" w:ascii="宋体" w:hAnsi="宋体" w:eastAsia="宋体" w:cs="宋体"/>
          <w:color w:val="auto"/>
          <w:sz w:val="28"/>
          <w:szCs w:val="28"/>
        </w:rPr>
      </w:pPr>
    </w:p>
    <w:p>
      <w:pPr>
        <w:pStyle w:val="14"/>
        <w:jc w:val="center"/>
        <w:rPr>
          <w:rFonts w:hint="eastAsia" w:hAnsi="宋体"/>
        </w:rPr>
      </w:pPr>
      <w:r>
        <w:rPr>
          <w:rFonts w:hint="eastAsia" w:hAnsi="宋体"/>
          <w:b/>
          <w:sz w:val="36"/>
        </w:rPr>
        <w:t>投 标 函</w:t>
      </w:r>
    </w:p>
    <w:p>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.一旦我方中标，我方将在收到中标通知后按贵司要求签订合同并履行合同责任和义务。并严格按照贵司的要求在规定时间内完成中标物料的开模、送样确认等环节。</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9"/>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2671"/>
        <w:gridCol w:w="1920"/>
        <w:gridCol w:w="2415"/>
        <w:gridCol w:w="2277"/>
      </w:tblGrid>
      <w:tr>
        <w:tblPrEx>
          <w:tblLayout w:type="fixed"/>
          <w:tblCellMar>
            <w:top w:w="0" w:type="dxa"/>
            <w:left w:w="0" w:type="dxa"/>
            <w:bottom w:w="0" w:type="dxa"/>
            <w:right w:w="0" w:type="dxa"/>
          </w:tblCellMar>
        </w:tblPrEx>
        <w:trPr>
          <w:trHeight w:val="90" w:hRule="atLeast"/>
        </w:trPr>
        <w:tc>
          <w:tcPr>
            <w:tcW w:w="92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公司基本信息</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公司</w:t>
            </w:r>
            <w:r>
              <w:rPr>
                <w:rFonts w:hint="eastAsia" w:ascii="宋体" w:hAnsi="宋体" w:eastAsia="宋体" w:cs="宋体"/>
                <w:i w:val="0"/>
                <w:color w:val="000000"/>
                <w:kern w:val="0"/>
                <w:sz w:val="24"/>
                <w:szCs w:val="24"/>
                <w:u w:val="none"/>
                <w:lang w:val="en-US" w:eastAsia="zh-CN" w:bidi="ar"/>
              </w:rPr>
              <w:t>成立时间</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r>
              <w:rPr>
                <w:rFonts w:hint="eastAsia" w:ascii="宋体" w:hAnsi="宋体" w:cs="宋体"/>
                <w:i w:val="0"/>
                <w:color w:val="000000"/>
                <w:kern w:val="0"/>
                <w:sz w:val="24"/>
                <w:szCs w:val="24"/>
                <w:u w:val="none"/>
                <w:lang w:val="en-US" w:eastAsia="zh-CN" w:bidi="ar"/>
              </w:rPr>
              <w:t>（实缴）</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旗下关联企业（公司）</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    □普通发票</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税点    %</w:t>
            </w: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相关资质（施工）证书/等级</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施工类资质等级： □特级  □一级  □二级  □三级</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特种经营/作业资质：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其他荣誉证书：</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公司性质</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□原厂直供     □分公司     □经销商     □贸易商     □其它（说明）</w:t>
            </w: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生产场所</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厂房：□自有 □租赁 租期       年，从     年    月   到     年    月</w:t>
            </w:r>
          </w:p>
        </w:tc>
      </w:tr>
      <w:tr>
        <w:tblPrEx>
          <w:shd w:val="clear" w:color="auto" w:fill="auto"/>
          <w:tblLayout w:type="fixed"/>
          <w:tblCellMar>
            <w:top w:w="0" w:type="dxa"/>
            <w:left w:w="0" w:type="dxa"/>
            <w:bottom w:w="0" w:type="dxa"/>
            <w:right w:w="0" w:type="dxa"/>
          </w:tblCellMar>
        </w:tblPrEx>
        <w:trPr>
          <w:trHeight w:val="90" w:hRule="atLeast"/>
        </w:trPr>
        <w:tc>
          <w:tcPr>
            <w:tcW w:w="26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年份</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自己公司总销售额</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tblPrEx>
          <w:shd w:val="clear" w:color="auto" w:fill="auto"/>
          <w:tblLayout w:type="fixed"/>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去年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前年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大前年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生产设备（线）</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生产能力、状态</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设计/开发能力</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ab/>
            </w:r>
            <w:r>
              <w:rPr>
                <w:rFonts w:hint="eastAsia" w:ascii="宋体" w:hAnsi="宋体" w:cs="宋体"/>
                <w:i w:val="0"/>
                <w:color w:val="000000"/>
                <w:sz w:val="24"/>
                <w:szCs w:val="24"/>
                <w:u w:val="none"/>
                <w:lang w:eastAsia="zh-CN"/>
              </w:rPr>
              <w:t>主要原材料品牌</w:t>
            </w: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cs="宋体"/>
                <w:i w:val="0"/>
                <w:color w:val="000000"/>
                <w:sz w:val="24"/>
                <w:szCs w:val="24"/>
                <w:u w:val="none"/>
                <w:lang w:eastAsia="zh-CN"/>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811"/>
              </w:tabs>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与华昌有无合作历史</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□有    □无</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与华昌历史合作时间</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cs="宋体"/>
                <w:i w:val="0"/>
                <w:color w:val="000000"/>
                <w:sz w:val="24"/>
                <w:szCs w:val="24"/>
                <w:u w:val="none"/>
                <w:lang w:eastAsia="zh-CN"/>
              </w:rPr>
            </w:pPr>
          </w:p>
        </w:tc>
      </w:tr>
      <w:tr>
        <w:tblPrEx>
          <w:shd w:val="clear" w:color="auto" w:fill="auto"/>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与华昌过往重要事项</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cs="宋体"/>
                <w:i w:val="0"/>
                <w:color w:val="000000"/>
                <w:sz w:val="24"/>
                <w:szCs w:val="24"/>
                <w:u w:val="none"/>
                <w:lang w:eastAsia="zh-CN"/>
              </w:rPr>
            </w:pPr>
          </w:p>
        </w:tc>
      </w:tr>
      <w:tr>
        <w:tblPrEx>
          <w:tblLayout w:type="fixed"/>
          <w:tblCellMar>
            <w:top w:w="0" w:type="dxa"/>
            <w:left w:w="0" w:type="dxa"/>
            <w:bottom w:w="0" w:type="dxa"/>
            <w:right w:w="0" w:type="dxa"/>
          </w:tblCellMar>
        </w:tblPrEx>
        <w:trPr>
          <w:trHeight w:val="90" w:hRule="atLeast"/>
        </w:trPr>
        <w:tc>
          <w:tcPr>
            <w:tcW w:w="9283"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i w:val="0"/>
                <w:color w:val="000000"/>
                <w:sz w:val="24"/>
                <w:szCs w:val="24"/>
                <w:u w:val="none"/>
                <w:lang w:eastAsia="zh-CN"/>
              </w:rPr>
            </w:pPr>
            <w:r>
              <w:rPr>
                <w:rFonts w:hint="eastAsia" w:ascii="宋体" w:hAnsi="宋体" w:cs="宋体"/>
                <w:b/>
                <w:bCs/>
                <w:i w:val="0"/>
                <w:color w:val="000000"/>
                <w:sz w:val="24"/>
                <w:szCs w:val="24"/>
                <w:u w:val="none"/>
                <w:lang w:eastAsia="zh-CN"/>
              </w:rPr>
              <w:t>联系信息</w:t>
            </w:r>
          </w:p>
        </w:tc>
      </w:tr>
    </w:tbl>
    <w:tbl>
      <w:tblPr>
        <w:tblStyle w:val="9"/>
        <w:tblpPr w:leftFromText="180" w:rightFromText="180" w:vertAnchor="text" w:horzAnchor="page" w:tblpX="1475" w:tblpY="363"/>
        <w:tblOverlap w:val="neve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3"/>
        <w:gridCol w:w="1087"/>
        <w:gridCol w:w="1503"/>
        <w:gridCol w:w="1492"/>
        <w:gridCol w:w="1245"/>
        <w:gridCol w:w="405"/>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联系人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企业法人代表</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实际控制人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公司职务</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企业人数</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社保缴费人数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 xml:space="preserve">加盖公司公章：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填表日期：     年    月</w:t>
            </w:r>
          </w:p>
        </w:tc>
      </w:tr>
    </w:tbl>
    <w:p>
      <w:pPr>
        <w:spacing w:line="480" w:lineRule="exact"/>
        <w:jc w:val="both"/>
        <w:rPr>
          <w:rFonts w:hint="default" w:ascii="宋体" w:hAnsi="宋体" w:eastAsia="宋体"/>
          <w:b/>
          <w:bCs/>
          <w:sz w:val="30"/>
          <w:szCs w:val="30"/>
          <w:lang w:val="en-US" w:eastAsia="zh-CN"/>
        </w:rPr>
      </w:pPr>
    </w:p>
    <w:p>
      <w:pPr>
        <w:spacing w:line="480" w:lineRule="exact"/>
        <w:jc w:val="both"/>
        <w:rPr>
          <w:rFonts w:hint="default" w:ascii="宋体" w:hAnsi="宋体" w:eastAsia="宋体"/>
          <w:b/>
          <w:bCs/>
          <w:sz w:val="30"/>
          <w:szCs w:val="30"/>
          <w:lang w:val="en-US" w:eastAsia="zh-CN"/>
        </w:rPr>
      </w:pP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pPr>
        <w:spacing w:line="480" w:lineRule="exact"/>
        <w:ind w:firstLine="420" w:firstLineChars="200"/>
        <w:jc w:val="center"/>
        <w:rPr>
          <w:rFonts w:hint="default" w:ascii="宋体" w:hAnsi="宋体"/>
          <w:b/>
          <w:bCs/>
          <w:sz w:val="30"/>
          <w:szCs w:val="30"/>
          <w:lang w:val="en-US" w:eastAsia="zh-CN"/>
        </w:rPr>
      </w:pPr>
      <w:r>
        <w:rPr>
          <w:rFonts w:hint="eastAsia" w:eastAsia="宋体"/>
          <w:lang w:eastAsia="zh-CN"/>
        </w:rPr>
        <w:t>（报价周期：按季报价）</w:t>
      </w:r>
    </w:p>
    <w:tbl>
      <w:tblPr>
        <w:tblStyle w:val="9"/>
        <w:tblW w:w="95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26"/>
        <w:gridCol w:w="1859"/>
        <w:gridCol w:w="2215"/>
        <w:gridCol w:w="2018"/>
        <w:gridCol w:w="1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7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7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物料名称</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广东华昌价格       （元/KG)</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江苏华昌价格      （元/KG)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0-650克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印刷240-650克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无字120克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印刷120</w:t>
            </w:r>
            <w:r>
              <w:rPr>
                <w:rFonts w:hint="eastAsia" w:ascii="宋体" w:hAnsi="宋体" w:cs="宋体"/>
                <w:i w:val="0"/>
                <w:color w:val="000000"/>
                <w:kern w:val="0"/>
                <w:sz w:val="22"/>
                <w:szCs w:val="22"/>
                <w:u w:val="none"/>
                <w:lang w:val="en-US" w:eastAsia="zh-CN" w:bidi="ar"/>
              </w:rPr>
              <w:t>-130</w:t>
            </w:r>
            <w:r>
              <w:rPr>
                <w:rFonts w:hint="eastAsia" w:ascii="宋体" w:hAnsi="宋体" w:eastAsia="宋体" w:cs="宋体"/>
                <w:i w:val="0"/>
                <w:color w:val="000000"/>
                <w:kern w:val="0"/>
                <w:sz w:val="22"/>
                <w:szCs w:val="22"/>
                <w:u w:val="none"/>
                <w:lang w:val="en-US" w:eastAsia="zh-CN" w:bidi="ar"/>
              </w:rPr>
              <w:t>克(单色）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7"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印刷120</w:t>
            </w:r>
            <w:r>
              <w:rPr>
                <w:rFonts w:hint="eastAsia" w:ascii="宋体" w:hAnsi="宋体" w:cs="宋体"/>
                <w:i w:val="0"/>
                <w:color w:val="000000"/>
                <w:kern w:val="0"/>
                <w:sz w:val="22"/>
                <w:szCs w:val="22"/>
                <w:u w:val="none"/>
                <w:lang w:val="en-US" w:eastAsia="zh-CN" w:bidi="ar"/>
              </w:rPr>
              <w:t>-130</w:t>
            </w:r>
            <w:r>
              <w:rPr>
                <w:rFonts w:hint="eastAsia" w:ascii="宋体" w:hAnsi="宋体" w:eastAsia="宋体" w:cs="宋体"/>
                <w:i w:val="0"/>
                <w:color w:val="000000"/>
                <w:kern w:val="0"/>
                <w:sz w:val="22"/>
                <w:szCs w:val="22"/>
                <w:u w:val="none"/>
                <w:lang w:val="en-US" w:eastAsia="zh-CN" w:bidi="ar"/>
              </w:rPr>
              <w:t>克(双色）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无字80克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印刷80克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62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c>
          <w:tcPr>
            <w:tcW w:w="185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牛皮纸</w:t>
            </w:r>
          </w:p>
        </w:tc>
        <w:tc>
          <w:tcPr>
            <w:tcW w:w="221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230克自动机包</w:t>
            </w:r>
          </w:p>
        </w:tc>
        <w:tc>
          <w:tcPr>
            <w:tcW w:w="2018"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0" w:type="dxa"/>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568" w:type="dxa"/>
            <w:gridSpan w:val="5"/>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以上报价含13%增值税专用发票及运费和包卸货。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568" w:type="dxa"/>
            <w:gridSpan w:val="5"/>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568" w:type="dxa"/>
            <w:gridSpan w:val="5"/>
            <w:tcBorders>
              <w:left w:val="single" w:color="000000" w:sz="4" w:space="0"/>
              <w:right w:val="single" w:color="000000" w:sz="4" w:space="0"/>
            </w:tcBorders>
            <w:shd w:val="clear" w:color="auto" w:fill="auto"/>
            <w:vAlign w:val="center"/>
          </w:tcPr>
          <w:p>
            <w:pPr>
              <w:jc w:val="center"/>
              <w:rPr>
                <w:rFonts w:hint="eastAsia"/>
              </w:rPr>
            </w:pPr>
          </w:p>
          <w:p>
            <w:pPr>
              <w:pStyle w:val="2"/>
              <w:rPr>
                <w:rFonts w:hint="eastAsia"/>
              </w:rPr>
            </w:pPr>
          </w:p>
          <w:p>
            <w:pPr>
              <w:rPr>
                <w:rFonts w:hint="eastAsia"/>
              </w:rPr>
            </w:pPr>
          </w:p>
          <w:p>
            <w:pPr>
              <w:pStyle w:val="2"/>
              <w:rPr>
                <w:rFonts w:hint="eastAsia"/>
              </w:rPr>
            </w:pPr>
          </w:p>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568" w:type="dxa"/>
            <w:gridSpan w:val="5"/>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568" w:type="dxa"/>
            <w:gridSpan w:val="5"/>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568"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报价单位(盖章):    </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bl>
    <w:p>
      <w:pPr>
        <w:spacing w:line="480" w:lineRule="exact"/>
        <w:jc w:val="both"/>
        <w:rPr>
          <w:rFonts w:hint="default" w:ascii="宋体" w:hAnsi="宋体" w:eastAsia="宋体"/>
          <w:b/>
          <w:bCs/>
          <w:sz w:val="30"/>
          <w:szCs w:val="30"/>
          <w:lang w:val="en-US"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pStyle w:val="14"/>
        <w:spacing w:line="480" w:lineRule="exact"/>
        <w:jc w:val="center"/>
        <w:rPr>
          <w:rFonts w:hint="eastAsia" w:hAnsi="宋体"/>
        </w:rPr>
      </w:pPr>
      <w:r>
        <w:rPr>
          <w:rFonts w:hint="eastAsia" w:hAnsi="宋体"/>
          <w:b/>
          <w:sz w:val="36"/>
        </w:rPr>
        <w:t>法定代表人委托授权书</w:t>
      </w:r>
      <w:r>
        <w:rPr>
          <w:rFonts w:hint="eastAsia" w:hAnsi="宋体"/>
        </w:rPr>
        <w:cr/>
      </w:r>
    </w:p>
    <w:p>
      <w:pPr>
        <w:pStyle w:val="15"/>
        <w:numPr>
          <w:ilvl w:val="2"/>
          <w:numId w:val="0"/>
        </w:numPr>
        <w:adjustRightInd/>
        <w:spacing w:before="0" w:line="240" w:lineRule="atLeast"/>
        <w:outlineLvl w:val="9"/>
        <w:rPr>
          <w:rFonts w:hint="eastAsia" w:ascii="宋体" w:hAnsi="宋体" w:eastAsia="宋体"/>
          <w:sz w:val="24"/>
          <w:szCs w:val="24"/>
        </w:rPr>
      </w:pPr>
    </w:p>
    <w:p>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pPr>
        <w:pStyle w:val="5"/>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pPr>
        <w:pStyle w:val="5"/>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hint="eastAsia" w:ascii="宋体" w:hAnsi="宋体"/>
          <w:sz w:val="28"/>
          <w:szCs w:val="28"/>
        </w:rPr>
      </w:pPr>
    </w:p>
    <w:p>
      <w:pPr>
        <w:spacing w:line="480" w:lineRule="exact"/>
        <w:rPr>
          <w:rFonts w:hint="eastAsia" w:ascii="宋体" w:hAnsi="宋体"/>
          <w:sz w:val="28"/>
          <w:szCs w:val="28"/>
        </w:rPr>
      </w:pPr>
      <w:r>
        <w:rPr>
          <w:rFonts w:hint="eastAsia" w:ascii="宋体" w:hAnsi="宋体"/>
          <w:sz w:val="28"/>
          <w:szCs w:val="28"/>
        </w:rPr>
        <w:t>附：被授权人身份证件</w:t>
      </w:r>
    </w:p>
    <w:p>
      <w:pPr>
        <w:spacing w:line="480" w:lineRule="exact"/>
        <w:rPr>
          <w:rFonts w:hint="eastAsia" w:ascii="宋体" w:hAnsi="宋体"/>
          <w:sz w:val="28"/>
          <w:szCs w:val="28"/>
        </w:rPr>
      </w:pPr>
    </w:p>
    <w:p>
      <w:pPr>
        <w:spacing w:line="600" w:lineRule="exact"/>
        <w:ind w:firstLine="5040" w:firstLineChars="1800"/>
        <w:rPr>
          <w:rFonts w:hint="eastAsia" w:ascii="宋体" w:hAnsi="宋体"/>
          <w:sz w:val="28"/>
          <w:szCs w:val="28"/>
        </w:rPr>
      </w:pPr>
      <w:r>
        <w:rPr>
          <w:rFonts w:hint="eastAsia" w:ascii="宋体" w:hAnsi="宋体"/>
          <w:sz w:val="28"/>
          <w:szCs w:val="28"/>
        </w:rPr>
        <w:t>授权方</w:t>
      </w:r>
    </w:p>
    <w:p>
      <w:pPr>
        <w:spacing w:line="600" w:lineRule="exact"/>
        <w:ind w:firstLine="5040" w:firstLineChars="18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pPr>
        <w:spacing w:line="600" w:lineRule="exact"/>
        <w:ind w:firstLine="5040" w:firstLineChars="18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ind w:firstLine="5180" w:firstLineChars="1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jc w:val="center"/>
        <w:rPr>
          <w:rFonts w:hint="eastAsia" w:ascii="宋体" w:hAnsi="宋体"/>
          <w:b/>
          <w:sz w:val="36"/>
        </w:rPr>
      </w:pPr>
      <w:r>
        <w:rPr>
          <w:rFonts w:hint="eastAsia" w:ascii="宋体" w:hAnsi="宋体"/>
          <w:b/>
          <w:sz w:val="36"/>
        </w:rPr>
        <w:t>投标方提交的其它资料</w:t>
      </w:r>
    </w:p>
    <w:p>
      <w:pPr>
        <w:rPr>
          <w:rFonts w:hint="eastAsia" w:ascii="宋体" w:hAnsi="宋体"/>
          <w:b/>
          <w:sz w:val="36"/>
        </w:rPr>
      </w:pPr>
      <w:r>
        <w:rPr>
          <w:rFonts w:ascii="宋体" w:hAnsi="宋体"/>
          <w:b/>
          <w:sz w:val="36"/>
        </w:rPr>
        <w:t xml:space="preserve"> </w:t>
      </w:r>
      <w:r>
        <w:rPr>
          <w:rFonts w:hint="eastAsia" w:ascii="宋体" w:hAnsi="宋体"/>
          <w:b/>
          <w:sz w:val="36"/>
        </w:rPr>
        <w:t xml:space="preserve">  </w:t>
      </w:r>
    </w:p>
    <w:p>
      <w:pPr>
        <w:ind w:firstLine="480" w:firstLineChars="200"/>
        <w:rPr>
          <w:rFonts w:hint="eastAsia" w:ascii="宋体" w:hAnsi="宋体"/>
          <w:b/>
          <w:bCs/>
          <w:sz w:val="36"/>
        </w:rPr>
      </w:pPr>
      <w:r>
        <w:rPr>
          <w:rFonts w:hint="eastAsia" w:ascii="宋体" w:hAnsi="宋体"/>
          <w:sz w:val="24"/>
        </w:rPr>
        <w:t>投标方认为应提交的其他材料, 可在此附页提交。</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pPr>
        <w:spacing w:line="400" w:lineRule="exact"/>
        <w:jc w:val="both"/>
        <w:rPr>
          <w:rFonts w:hint="eastAsia" w:ascii="宋体" w:hAnsi="宋体" w:eastAsia="宋体" w:cs="宋体"/>
          <w:b w:val="0"/>
          <w:bCs w:val="0"/>
          <w:color w:val="auto"/>
          <w:sz w:val="28"/>
          <w:szCs w:val="28"/>
          <w:lang w:eastAsia="zh-CN"/>
        </w:rPr>
      </w:pPr>
    </w:p>
    <w:sectPr>
      <w:headerReference r:id="rId5" w:type="default"/>
      <w:footerReference r:id="rId6" w:type="default"/>
      <w:pgSz w:w="11906" w:h="16838"/>
      <w:pgMar w:top="1440" w:right="1066" w:bottom="1440" w:left="1066" w:header="113"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auto"/>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sz w:val="18"/>
      </w:rPr>
      <mc:AlternateContent>
        <mc:Choice Requires="wps">
          <w:drawing>
            <wp:anchor distT="0" distB="0" distL="114300" distR="114300" simplePos="0" relativeHeight="251986944" behindDoc="0" locked="0" layoutInCell="1" allowOverlap="1">
              <wp:simplePos x="0" y="0"/>
              <wp:positionH relativeFrom="margin">
                <wp:posOffset>2584450</wp:posOffset>
              </wp:positionH>
              <wp:positionV relativeFrom="paragraph">
                <wp:posOffset>-41910</wp:posOffset>
              </wp:positionV>
              <wp:extent cx="1007110" cy="1543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00711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5pt;margin-top:-3.3pt;height:12.15pt;width:79.3pt;mso-position-horizontal-relative:margin;z-index:251986944;mso-width-relative:page;mso-height-relative:page;" filled="f" stroked="f" coordsize="21600,21600" o:gfxdata="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xrnle1wAAAAkBAAAP&#10;AAAAAAAAAAEAIAAAACIAAABkcnMvZG93bnJldi54bWxQSwECFAAUAAAACACHTuJAGpQEHRkCAAAW&#10;BAAADgAAAAAAAAABACAAAAAmAQAAZHJzL2Uyb0RvYy54bWxQSwUGAAAAAAYABgBZAQAAsQUAAAAA&#10;">
              <v:fill on="f" focussize="0,0"/>
              <v:stroke on="f" weight="0.5pt"/>
              <v:imagedata o:title=""/>
              <o:lock v:ext="edit" aspectratio="f"/>
              <v:textbox inset="0mm,0mm,0mm,0mm">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985" cy="1352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985" cy="135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65pt;width:90.55pt;mso-position-horizontal:center;mso-position-horizontal-relative:margin;z-index:251658240;mso-width-relative:page;mso-height-relative:page;" filled="f" stroked="f" coordsize="21600,21600" o:gfxdata="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dv7nTAAAABAEAAA8A&#10;AAAAAAAAAQAgAAAAIgAAAGRycy9kb3ducmV2LnhtbFBLAQIUABQAAAAIAIdO4kDvN5uyHAIAABQE&#10;AAAOAAAAAAAAAAEAIAAAACIBAABkcnMvZTJvRG9jLnhtbFBLBQYAAAAABgAGAFkBAACwBQAAAAA=&#10;">
              <v:fill on="f" focussize="0,0"/>
              <v:stroke on="f" weight="0.5pt"/>
              <v:imagedata o:title=""/>
              <o:lock v:ext="edit" aspectratio="f"/>
              <v:textbox inset="0mm,0mm,0mm,0mm">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bidi w:val="0"/>
    </w:pPr>
    <w:r>
      <w:drawing>
        <wp:inline distT="0" distB="0" distL="114300" distR="114300">
          <wp:extent cx="682625" cy="360680"/>
          <wp:effectExtent l="0" t="0" r="3175" b="1270"/>
          <wp:docPr id="11"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WACANG LOGO"/>
                  <pic:cNvPicPr>
                    <a:picLocks noChangeAspect="1"/>
                  </pic:cNvPicPr>
                </pic:nvPicPr>
                <pic:blipFill>
                  <a:blip r:embed="rId1"/>
                  <a:stretch>
                    <a:fillRect/>
                  </a:stretch>
                </pic:blipFill>
                <pic:spPr>
                  <a:xfrm>
                    <a:off x="0" y="0"/>
                    <a:ext cx="682625" cy="360680"/>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7FFC"/>
    <w:multiLevelType w:val="singleLevel"/>
    <w:tmpl w:val="A98B7FFC"/>
    <w:lvl w:ilvl="0" w:tentative="0">
      <w:start w:val="2"/>
      <w:numFmt w:val="chineseCounting"/>
      <w:suff w:val="space"/>
      <w:lvlText w:val="第%1章"/>
      <w:lvlJc w:val="left"/>
      <w:rPr>
        <w:rFonts w:hint="eastAsia"/>
      </w:rPr>
    </w:lvl>
  </w:abstractNum>
  <w:abstractNum w:abstractNumId="1">
    <w:nsid w:val="C3C09FD8"/>
    <w:multiLevelType w:val="singleLevel"/>
    <w:tmpl w:val="C3C09FD8"/>
    <w:lvl w:ilvl="0" w:tentative="0">
      <w:start w:val="1"/>
      <w:numFmt w:val="chineseCounting"/>
      <w:suff w:val="space"/>
      <w:lvlText w:val="第%1章"/>
      <w:lvlJc w:val="left"/>
      <w:rPr>
        <w:rFonts w:hint="eastAsia"/>
      </w:rPr>
    </w:lvl>
  </w:abstractNum>
  <w:abstractNum w:abstractNumId="2">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CC17B3"/>
    <w:multiLevelType w:val="singleLevel"/>
    <w:tmpl w:val="77CC17B3"/>
    <w:lvl w:ilvl="0" w:tentative="0">
      <w:start w:val="6"/>
      <w:numFmt w:val="decimal"/>
      <w:lvlText w:val="%1."/>
      <w:lvlJc w:val="left"/>
      <w:pPr>
        <w:tabs>
          <w:tab w:val="left" w:pos="312"/>
        </w:tabs>
      </w:pPr>
    </w:lvl>
  </w:abstractNum>
  <w:abstractNum w:abstractNumId="4">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15"/>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74E9"/>
    <w:rsid w:val="00EC2DF6"/>
    <w:rsid w:val="018274E9"/>
    <w:rsid w:val="01B6352C"/>
    <w:rsid w:val="04220776"/>
    <w:rsid w:val="0835311B"/>
    <w:rsid w:val="0C9F4F2B"/>
    <w:rsid w:val="0CB46F8E"/>
    <w:rsid w:val="0D562032"/>
    <w:rsid w:val="1170470B"/>
    <w:rsid w:val="11A6478B"/>
    <w:rsid w:val="183770BA"/>
    <w:rsid w:val="196E5083"/>
    <w:rsid w:val="1A0C5C19"/>
    <w:rsid w:val="1C59709D"/>
    <w:rsid w:val="22D20330"/>
    <w:rsid w:val="243B15B2"/>
    <w:rsid w:val="26CC2D58"/>
    <w:rsid w:val="26ED1C75"/>
    <w:rsid w:val="2736502A"/>
    <w:rsid w:val="295B189E"/>
    <w:rsid w:val="2F73024E"/>
    <w:rsid w:val="30F704EB"/>
    <w:rsid w:val="341654B9"/>
    <w:rsid w:val="34993472"/>
    <w:rsid w:val="35B16C21"/>
    <w:rsid w:val="36851351"/>
    <w:rsid w:val="38782BBB"/>
    <w:rsid w:val="3D0326FB"/>
    <w:rsid w:val="3D616336"/>
    <w:rsid w:val="3E9A62DA"/>
    <w:rsid w:val="4171638E"/>
    <w:rsid w:val="443830D5"/>
    <w:rsid w:val="459C5E4C"/>
    <w:rsid w:val="4B2B11C5"/>
    <w:rsid w:val="4B6D51DA"/>
    <w:rsid w:val="4F930F25"/>
    <w:rsid w:val="50313102"/>
    <w:rsid w:val="50863CC1"/>
    <w:rsid w:val="54647AB4"/>
    <w:rsid w:val="54BC339E"/>
    <w:rsid w:val="55976353"/>
    <w:rsid w:val="56094699"/>
    <w:rsid w:val="57C336E1"/>
    <w:rsid w:val="58C75675"/>
    <w:rsid w:val="59D6480C"/>
    <w:rsid w:val="5AF65DE0"/>
    <w:rsid w:val="5D2366E3"/>
    <w:rsid w:val="5ED722A1"/>
    <w:rsid w:val="60595451"/>
    <w:rsid w:val="6C5A2853"/>
    <w:rsid w:val="6E1E0768"/>
    <w:rsid w:val="6E403D55"/>
    <w:rsid w:val="715605ED"/>
    <w:rsid w:val="718018AD"/>
    <w:rsid w:val="74F67EA7"/>
    <w:rsid w:val="78325DDF"/>
    <w:rsid w:val="795F67DF"/>
    <w:rsid w:val="7BC5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lang w:val="zh-CN" w:bidi="zh-CN"/>
    </w:r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1"/>
    <w:basedOn w:val="1"/>
    <w:qFormat/>
    <w:uiPriority w:val="0"/>
    <w:pPr>
      <w:ind w:firstLine="420" w:firstLineChars="200"/>
    </w:pPr>
  </w:style>
  <w:style w:type="paragraph" w:customStyle="1" w:styleId="12">
    <w:name w:val="Body Text 3"/>
    <w:basedOn w:val="1"/>
    <w:qFormat/>
    <w:uiPriority w:val="0"/>
    <w:rPr>
      <w:sz w:val="16"/>
      <w:szCs w:val="16"/>
    </w:rPr>
  </w:style>
  <w:style w:type="paragraph" w:customStyle="1" w:styleId="13">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4">
    <w:name w:val="样式3"/>
    <w:basedOn w:val="5"/>
    <w:qFormat/>
    <w:uiPriority w:val="0"/>
    <w:pPr>
      <w:spacing w:line="0" w:lineRule="atLeast"/>
      <w:outlineLvl w:val="0"/>
    </w:pPr>
    <w:rPr>
      <w:sz w:val="28"/>
    </w:rPr>
  </w:style>
  <w:style w:type="paragraph" w:customStyle="1" w:styleId="15">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unhideWhenUsed/>
    <w:qFormat/>
    <w:uiPriority w:val="0"/>
    <w:tblPr>
      <w:tblLayout w:type="fixed"/>
      <w:tblCellMar>
        <w:top w:w="0" w:type="dxa"/>
        <w:left w:w="0" w:type="dxa"/>
        <w:bottom w:w="0" w:type="dxa"/>
        <w:right w:w="0" w:type="dxa"/>
      </w:tblCellMar>
    </w:tblPr>
  </w:style>
  <w:style w:type="character" w:customStyle="1" w:styleId="18">
    <w:name w:val="font11"/>
    <w:basedOn w:val="8"/>
    <w:qFormat/>
    <w:uiPriority w:val="0"/>
    <w:rPr>
      <w:rFonts w:hint="eastAsia" w:ascii="宋体" w:hAnsi="宋体" w:eastAsia="宋体" w:cs="宋体"/>
      <w:color w:val="000000"/>
      <w:sz w:val="21"/>
      <w:szCs w:val="21"/>
      <w:u w:val="none"/>
    </w:rPr>
  </w:style>
  <w:style w:type="character" w:customStyle="1" w:styleId="19">
    <w:name w:val="font01"/>
    <w:basedOn w:val="8"/>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2024-11-27T00:06:00Z</dcterms:created>
  <dc:creator>李明明</dc:creator>
  <cp:lastModifiedBy>雷雨芳</cp:lastModifiedBy>
  <dcterms:modified xsi:type="dcterms:W3CDTF">2025-10-11T10:31:11Z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