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5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5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numId w:val="0"/>
        </w:numPr>
        <w:ind w:firstLine="2570" w:firstLineChars="800"/>
        <w:rPr>
          <w:color w:val="auto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HCCGZB22009</w:t>
      </w:r>
    </w:p>
    <w:p>
      <w:pPr>
        <w:pStyle w:val="5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5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6258444"/>
      <w:bookmarkEnd w:id="0"/>
      <w:bookmarkStart w:id="1" w:name="_Toc259184752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spacing w:line="920" w:lineRule="exact"/>
        <w:jc w:val="center"/>
        <w:rPr>
          <w:rFonts w:hint="eastAsia"/>
          <w:sz w:val="76"/>
          <w:szCs w:val="76"/>
        </w:rPr>
      </w:pPr>
      <w:r>
        <w:rPr>
          <w:rFonts w:hint="eastAsia"/>
          <w:sz w:val="76"/>
          <w:szCs w:val="76"/>
        </w:rPr>
        <w:t>二甲苯</w:t>
      </w:r>
      <w:r>
        <w:rPr>
          <w:rFonts w:hint="eastAsia"/>
          <w:sz w:val="76"/>
          <w:szCs w:val="76"/>
          <w:lang w:val="en-US" w:eastAsia="zh-CN"/>
        </w:rPr>
        <w:t xml:space="preserve"> </w:t>
      </w:r>
      <w:r>
        <w:rPr>
          <w:rFonts w:hint="eastAsia"/>
          <w:sz w:val="76"/>
          <w:szCs w:val="76"/>
        </w:rPr>
        <w:t>丁基卡必醇</w:t>
      </w: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度</w:t>
      </w:r>
      <w:r>
        <w:rPr>
          <w:rFonts w:hint="eastAsia"/>
          <w:sz w:val="28"/>
          <w:szCs w:val="28"/>
        </w:rPr>
        <w:t>二甲苯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丁基卡必醇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/>
          <w:sz w:val="28"/>
          <w:szCs w:val="28"/>
        </w:rPr>
        <w:t>二甲苯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丁基卡必醇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唐素娜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</w:t>
      </w:r>
      <w:r>
        <w:rPr>
          <w:rFonts w:hint="eastAsia" w:ascii="宋体" w:hAnsi="宋体" w:cs="宋体"/>
          <w:b w:val="0"/>
          <w:i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唐素娜  </w:t>
      </w:r>
      <w:r>
        <w:rPr>
          <w:rFonts w:hint="eastAsia"/>
          <w:sz w:val="28"/>
          <w:szCs w:val="28"/>
        </w:rPr>
        <w:t>13925409936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、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W w:w="9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9</w:t>
            </w:r>
          </w:p>
        </w:tc>
      </w:tr>
      <w:tr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二甲苯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丁基卡必醇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222222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唐素娜  </w:t>
            </w:r>
            <w:r>
              <w:rPr>
                <w:rFonts w:hint="eastAsia"/>
                <w:sz w:val="28"/>
                <w:szCs w:val="28"/>
              </w:rPr>
              <w:t>13925409936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、李明明13580455827、   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/>
                <w:sz w:val="28"/>
                <w:szCs w:val="28"/>
                <w:u w:val="single" w:color="auto"/>
              </w:rPr>
              <w:t>二甲苯</w:t>
            </w:r>
            <w:r>
              <w:rPr>
                <w:rFonts w:hint="eastAsia"/>
                <w:sz w:val="28"/>
                <w:szCs w:val="28"/>
                <w:u w:val="single" w:color="auto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u w:val="single" w:color="auto"/>
              </w:rPr>
              <w:t>丁基卡必醇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opLinePunct w:val="1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/>
          <w:sz w:val="28"/>
          <w:szCs w:val="28"/>
          <w:u w:val="single" w:color="auto"/>
        </w:rPr>
        <w:t>二甲苯</w:t>
      </w:r>
      <w:r>
        <w:rPr>
          <w:rFonts w:hint="eastAsia"/>
          <w:sz w:val="28"/>
          <w:szCs w:val="28"/>
          <w:u w:val="single" w:color="auto"/>
          <w:lang w:eastAsia="zh-CN"/>
        </w:rPr>
        <w:t>、</w:t>
      </w:r>
      <w:r>
        <w:rPr>
          <w:rFonts w:hint="eastAsia"/>
          <w:sz w:val="28"/>
          <w:szCs w:val="28"/>
          <w:u w:val="single" w:color="auto"/>
        </w:rPr>
        <w:t>丁基卡必醇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/>
          <w:sz w:val="28"/>
          <w:szCs w:val="28"/>
        </w:rPr>
        <w:t>二甲苯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丁基卡必醇</w:t>
      </w:r>
    </w:p>
    <w:tbl>
      <w:tblPr>
        <w:tblW w:w="8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3049"/>
        <w:gridCol w:w="1545"/>
        <w:gridCol w:w="1496"/>
      </w:tblGrid>
      <w:tr>
        <w:trPr>
          <w:trHeight w:val="980" w:hRule="atLeast"/>
        </w:trPr>
        <w:tc>
          <w:tcPr>
            <w:tcW w:w="203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  <w:t>产品名称</w:t>
            </w:r>
          </w:p>
        </w:tc>
        <w:tc>
          <w:tcPr>
            <w:tcW w:w="3049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要求</w:t>
            </w:r>
          </w:p>
        </w:tc>
        <w:tc>
          <w:tcPr>
            <w:tcW w:w="1545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 xml:space="preserve">货到7天内付款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元/KG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  <w:t>）</w:t>
            </w:r>
          </w:p>
        </w:tc>
        <w:tc>
          <w:tcPr>
            <w:tcW w:w="1496" w:type="dxa"/>
            <w:vAlign w:val="center"/>
          </w:tcPr>
          <w:p>
            <w:pPr>
              <w:pStyle w:val="12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月结45天银承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元/KG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  <w:t>）</w:t>
            </w:r>
          </w:p>
        </w:tc>
      </w:tr>
      <w:tr>
        <w:trPr>
          <w:trHeight w:val="1435" w:hRule="atLeast"/>
        </w:trPr>
        <w:tc>
          <w:tcPr>
            <w:tcW w:w="203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二甲苯</w:t>
            </w:r>
          </w:p>
        </w:tc>
        <w:tc>
          <w:tcPr>
            <w:tcW w:w="3049" w:type="dxa"/>
            <w:vAlign w:val="center"/>
          </w:tcPr>
          <w:p>
            <w:pPr>
              <w:tabs>
                <w:tab w:val="left" w:pos="4395"/>
              </w:tabs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密度：0.862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～</w:t>
            </w:r>
            <w:r>
              <w:rPr>
                <w:rFonts w:hint="eastAsia" w:hAnsi="Times New Roman" w:eastAsia="宋体" w:cs="Times New Roman"/>
                <w:sz w:val="24"/>
                <w:szCs w:val="24"/>
                <w:lang w:val="en-US" w:eastAsia="zh-CN"/>
              </w:rPr>
              <w:t>0.868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</w:rPr>
              <w:t>g/cm³</w:t>
            </w:r>
          </w:p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Times New Roman" w:eastAsia="宋体" w:cs="Times New Roman"/>
                <w:sz w:val="24"/>
                <w:szCs w:val="24"/>
                <w:lang w:val="en-US" w:eastAsia="zh-CN"/>
              </w:rPr>
              <w:t xml:space="preserve">20度 </w:t>
            </w:r>
          </w:p>
        </w:tc>
        <w:tc>
          <w:tcPr>
            <w:tcW w:w="1545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bookmarkStart w:id="3" w:name="_GoBack"/>
            <w:bookmarkEnd w:id="3"/>
          </w:p>
        </w:tc>
      </w:tr>
      <w:tr>
        <w:trPr>
          <w:trHeight w:val="1435" w:hRule="atLeast"/>
        </w:trPr>
        <w:tc>
          <w:tcPr>
            <w:tcW w:w="203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丁基卡必醇</w:t>
            </w:r>
          </w:p>
        </w:tc>
        <w:tc>
          <w:tcPr>
            <w:tcW w:w="3049" w:type="dxa"/>
            <w:vAlign w:val="center"/>
          </w:tcPr>
          <w:p>
            <w:pPr>
              <w:tabs>
                <w:tab w:val="left" w:pos="4395"/>
              </w:tabs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密度0.952-0.955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</w:rPr>
              <w:t>g/cm³</w:t>
            </w:r>
          </w:p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浓度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≧99.5%</w:t>
            </w:r>
          </w:p>
        </w:tc>
        <w:tc>
          <w:tcPr>
            <w:tcW w:w="1545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rPr>
          <w:trHeight w:val="579" w:hRule="atLeast"/>
        </w:trPr>
        <w:tc>
          <w:tcPr>
            <w:tcW w:w="2030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TW"/>
              </w:rPr>
            </w:pPr>
            <w:r>
              <w:rPr>
                <w:rFonts w:hint="eastAsia"/>
                <w:sz w:val="24"/>
                <w:szCs w:val="24"/>
              </w:rPr>
              <w:t>天那水</w:t>
            </w:r>
          </w:p>
        </w:tc>
        <w:tc>
          <w:tcPr>
            <w:tcW w:w="3049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</w:tbl>
    <w:p>
      <w:pPr>
        <w:numPr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</w:t>
      </w:r>
      <w:r>
        <w:rPr>
          <w:rFonts w:hint="eastAsia"/>
          <w:sz w:val="28"/>
          <w:szCs w:val="28"/>
          <w:u w:val="single" w:color="auto"/>
        </w:rPr>
        <w:t>二甲苯</w:t>
      </w:r>
      <w:r>
        <w:rPr>
          <w:rFonts w:hint="eastAsia"/>
          <w:sz w:val="28"/>
          <w:szCs w:val="28"/>
          <w:u w:val="single" w:color="auto"/>
          <w:lang w:eastAsia="zh-CN"/>
        </w:rPr>
        <w:t>、</w:t>
      </w:r>
      <w:r>
        <w:rPr>
          <w:rFonts w:hint="eastAsia"/>
          <w:sz w:val="28"/>
          <w:szCs w:val="28"/>
          <w:u w:val="single" w:color="auto"/>
        </w:rPr>
        <w:t>丁基卡必醇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工艺要求并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铝合金建筑型材专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用</w:t>
      </w:r>
      <w:r>
        <w:rPr>
          <w:rFonts w:hint="eastAsia"/>
          <w:sz w:val="28"/>
          <w:szCs w:val="28"/>
          <w:u w:val="single" w:color="auto"/>
        </w:rPr>
        <w:t>二甲苯</w:t>
      </w:r>
      <w:r>
        <w:rPr>
          <w:rFonts w:hint="eastAsia"/>
          <w:sz w:val="28"/>
          <w:szCs w:val="28"/>
          <w:u w:val="single" w:color="auto"/>
          <w:lang w:eastAsia="zh-CN"/>
        </w:rPr>
        <w:t>、</w:t>
      </w:r>
      <w:r>
        <w:rPr>
          <w:rFonts w:hint="eastAsia"/>
          <w:sz w:val="28"/>
          <w:szCs w:val="28"/>
          <w:u w:val="single" w:color="auto"/>
        </w:rPr>
        <w:t>丁基卡必醇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质量标准要求，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headerReference r:id="rId4" w:type="default"/>
      <w:footerReference r:id="rId5" w:type="default"/>
      <w:pgSz w:w="11906" w:h="16838"/>
      <w:pgMar w:top="1279" w:right="1800" w:bottom="686" w:left="1800" w:header="231" w:footer="352" w:gutter="0"/>
      <w:pgNumType w:fmt="decimal" w:start="3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hite-space:normal;text-indent:30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hite-space:normal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line-height:25pt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32.45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24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UniversCondensedBold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ËÎ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5" o:spid="_x0000_s1026" alt="公司的logo（带字：华昌铝业集团l）" type="#_x0000_t75" style="height:66.3pt;width:93.9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7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nsid w:val="00000003"/>
    <w:multiLevelType w:val="singleLevel"/>
    <w:tmpl w:val="00000003"/>
    <w:lvl w:ilvl="0" w:tentative="1">
      <w:start w:val="1"/>
      <w:numFmt w:val="decimal"/>
      <w:suff w:val="nothing"/>
      <w:lvlText w:val="%1."/>
      <w:lvlJc w:val="left"/>
    </w:lvl>
  </w:abstractNum>
  <w:abstractNum w:abstractNumId="6">
    <w:nsid w:val="00000006"/>
    <w:multiLevelType w:val="multilevel"/>
    <w:tmpl w:val="00000006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rPr>
      <w:rFonts w:ascii="Times New Roman" w:hAnsi="Times New Roman" w:eastAsia="宋体" w:cs="Times New Roman"/>
    </w:rPr>
  </w:style>
  <w:style w:type="character" w:customStyle="1" w:styleId="3">
    <w:name w:val="正文文本 3 Char"/>
    <w:basedOn w:val="4"/>
    <w:link w:val="5"/>
    <w:semiHidden/>
    <w:rPr>
      <w:rFonts w:ascii="宋体" w:hAnsi="Times New Roman" w:eastAsia="宋体" w:cs="宋体"/>
      <w:sz w:val="20"/>
      <w:szCs w:val="20"/>
    </w:rPr>
  </w:style>
  <w:style w:type="paragraph" w:customStyle="1" w:styleId="5">
    <w:name w:val="Body Text 3"/>
    <w:basedOn w:val="1"/>
    <w:link w:val="14"/>
    <w:rPr>
      <w:sz w:val="16"/>
      <w:szCs w:val="16"/>
    </w:rPr>
  </w:style>
  <w:style w:type="paragraph" w:styleId="6">
    <w:name w:val="footer"/>
    <w:basedOn w:val="1"/>
    <w:link w:val="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4"/>
    <w:rPr>
      <w:color w:val="0000FF"/>
      <w:u w:val="single"/>
    </w:rPr>
  </w:style>
  <w:style w:type="paragraph" w:customStyle="1" w:styleId="9">
    <w:name w:val="List Paragraph1"/>
    <w:basedOn w:val="1"/>
    <w:pPr>
      <w:ind w:firstLine="420" w:firstLineChars="200"/>
    </w:pPr>
  </w:style>
  <w:style w:type="paragraph" w:customStyle="1" w:styleId="10">
    <w:name w:val="No Spacing1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1">
    <w:name w:val="列出段落1"/>
    <w:basedOn w:val="1"/>
    <w:pPr>
      <w:ind w:firstLine="420" w:firstLineChars="200"/>
    </w:pPr>
  </w:style>
  <w:style w:type="paragraph" w:customStyle="1" w:styleId="12">
    <w:name w:val="正文 A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</w:rPr>
  </w:style>
  <w:style w:type="character" w:customStyle="1" w:styleId="13">
    <w:name w:val="page number"/>
    <w:basedOn w:val="4"/>
    <w:rPr/>
  </w:style>
  <w:style w:type="character" w:customStyle="1" w:styleId="14">
    <w:name w:val="Body Text 3 Char Char"/>
    <w:basedOn w:val="4"/>
    <w:link w:val="5"/>
    <w:semiHidden/>
    <w:rPr>
      <w:sz w:val="16"/>
      <w:szCs w:val="16"/>
    </w:rPr>
  </w:style>
  <w:style w:type="character" w:customStyle="1" w:styleId="15">
    <w:name w:val="Heading 1 Char"/>
    <w:basedOn w:val="4"/>
    <w:link w:val="2"/>
    <w:semiHidden/>
    <w:rPr>
      <w:b/>
      <w:bCs/>
      <w:kern w:val="44"/>
      <w:sz w:val="44"/>
      <w:szCs w:val="44"/>
    </w:rPr>
  </w:style>
  <w:style w:type="character" w:customStyle="1" w:styleId="16">
    <w:name w:val="Footer Char"/>
    <w:basedOn w:val="4"/>
    <w:link w:val="6"/>
    <w:semiHidden/>
    <w:rPr>
      <w:sz w:val="18"/>
      <w:szCs w:val="18"/>
    </w:rPr>
  </w:style>
  <w:style w:type="character" w:customStyle="1" w:styleId="17">
    <w:name w:val="Header Char"/>
    <w:basedOn w:val="4"/>
    <w:link w:val="7"/>
    <w:semiHidden/>
    <w:rPr>
      <w:sz w:val="18"/>
      <w:szCs w:val="18"/>
    </w:rPr>
  </w:style>
  <w:style w:type="character" w:customStyle="1" w:styleId="18">
    <w:name w:val="font11"/>
    <w:basedOn w:val="4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4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2016-01-28T14:34:00Z</dcterms:created>
  <dc:creator>Lenovo User</dc:creator>
  <cp:lastPrinted>2016-05-09T14:32:00Z</cp:lastPrinted>
  <dcterms:modified xsi:type="dcterms:W3CDTF">2022-02-16T16:51:04Z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