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360" w:lineRule="auto"/>
        <w:ind w:firstLine="3614" w:firstLineChars="10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招 标 通 知</w:t>
      </w: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tabs>
          <w:tab w:val="left" w:pos="7200"/>
        </w:tabs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首先感谢各供应商合作伙伴对广东华昌集团的支持与配合！为建立全面优质的供应商品牌库，完善和落实集采制度的实际应用，体现广东华昌集团公平竞争，阳光透明的采购原则，营造公正，诚信的供应环境，让更多优质的供应商积极参与广东华昌集团的采购活动，目前广东华昌集团旗下包括：广东华昌集团有限公司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江苏华昌铝厂有限公司、</w:t>
      </w:r>
      <w:r>
        <w:rPr>
          <w:rFonts w:ascii="宋体" w:hAnsi="宋体" w:eastAsia="宋体" w:cs="宋体"/>
          <w:b w:val="0"/>
          <w:bCs w:val="0"/>
          <w:sz w:val="28"/>
          <w:szCs w:val="28"/>
          <w:lang w:val="zh-TW"/>
        </w:rPr>
        <w:t>广东华昌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新型铝材</w:t>
      </w:r>
      <w:r>
        <w:rPr>
          <w:rFonts w:ascii="宋体" w:hAnsi="宋体" w:eastAsia="宋体" w:cs="宋体"/>
          <w:b w:val="0"/>
          <w:bCs w:val="0"/>
          <w:sz w:val="28"/>
          <w:szCs w:val="28"/>
          <w:lang w:val="zh-TW"/>
        </w:rPr>
        <w:t>有限公司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TW"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其中任一公司项目中标，均可视为进入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广东华昌集团的供应商品牌库，现诚邀您参加以下招标项目。</w:t>
      </w: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</w:rPr>
        <w:t>招标编号：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HCCGZB25054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hAnsi="宋体"/>
          <w:b/>
          <w:bCs/>
          <w:sz w:val="32"/>
          <w:szCs w:val="32"/>
        </w:rPr>
        <w:t>名称：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牛皮纸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u w:val="none"/>
          <w:lang w:val="en-US" w:eastAsia="zh-CN"/>
        </w:rPr>
        <w:t>招标公司：广东华昌集团有限公司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default" w:hAns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招标</w:t>
      </w:r>
      <w:r>
        <w:rPr>
          <w:rFonts w:hint="eastAsia" w:hAnsi="宋体"/>
          <w:b/>
          <w:bCs/>
          <w:sz w:val="32"/>
          <w:szCs w:val="32"/>
        </w:rPr>
        <w:t>部门</w:t>
      </w:r>
      <w:r>
        <w:rPr>
          <w:rFonts w:hint="eastAsia" w:hAnsi="宋体"/>
          <w:b/>
          <w:bCs/>
          <w:sz w:val="32"/>
          <w:szCs w:val="32"/>
          <w:lang w:eastAsia="zh-CN"/>
        </w:rPr>
        <w:t>：采购中心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 w:eastAsia="宋体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招标</w:t>
      </w:r>
      <w:r>
        <w:rPr>
          <w:rFonts w:hint="eastAsia" w:hAnsi="宋体"/>
          <w:b/>
          <w:bCs/>
          <w:color w:val="000000"/>
          <w:sz w:val="32"/>
          <w:szCs w:val="32"/>
        </w:rPr>
        <w:t>日期：</w:t>
      </w: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2025年10月11日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cs="Times New Roman"/>
          <w:color w:val="auto"/>
        </w:rPr>
        <w:sectPr>
          <w:headerReference r:id="rId3" w:type="default"/>
          <w:footerReference r:id="rId4" w:type="default"/>
          <w:pgSz w:w="11906" w:h="16838"/>
          <w:pgMar w:top="898" w:right="1066" w:bottom="686" w:left="1180" w:header="231" w:footer="352" w:gutter="0"/>
          <w:pgNumType w:fmt="decimal"/>
          <w:cols w:space="720" w:num="1"/>
          <w:docGrid w:type="lines" w:linePitch="312" w:charSpace="0"/>
        </w:sectPr>
      </w:pP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截标日期：2025年10月22日</w:t>
      </w:r>
    </w:p>
    <w:p>
      <w:pPr>
        <w:pStyle w:val="8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投标邀请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书</w:t>
      </w:r>
    </w:p>
    <w:p>
      <w:pPr>
        <w:adjustRightInd w:val="0"/>
        <w:snapToGrid w:val="0"/>
        <w:spacing w:before="120" w:line="48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有限公司对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下物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料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进行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年度公开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招标，欢迎具有法人资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的供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参与竞标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并提交密封的投标书。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招标编号：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HCCGZB25054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采购方：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广东华昌集团有限公司</w:t>
      </w:r>
    </w:p>
    <w:p>
      <w:pPr>
        <w:adjustRightInd w:val="0"/>
        <w:snapToGrid w:val="0"/>
        <w:spacing w:line="480" w:lineRule="exact"/>
        <w:ind w:left="8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交货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佛山市南海区狮山镇长虹岭工业园虹岭四路3号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839" w:hanging="357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招标文件购买时间：自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 w:color="auto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日止（周日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及法定假日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除外），上午08：00～12：00，下午13：30～1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839" w:hanging="357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购买招标文件的方式及招标文件售价：纸质招标文件或电子招标文件售价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RMB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100元/份。纸质招标文件与电子招标文件具有同等法律效力，招标文件售后不退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54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7"/>
          <w:szCs w:val="27"/>
          <w:shd w:val="clear" w:fill="FFFFFF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7"/>
          <w:szCs w:val="27"/>
          <w:shd w:val="clear" w:fill="FFFFFF"/>
        </w:rPr>
        <w:t>投标保证金：参与投标公司需要缴纳RMB2万元保证金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购买招标文件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及交纳投标保证金</w:t>
      </w:r>
      <w:r>
        <w:rPr>
          <w:rFonts w:hint="eastAsia" w:ascii="宋体" w:hAnsi="宋体"/>
          <w:sz w:val="28"/>
          <w:szCs w:val="28"/>
        </w:rPr>
        <w:t>请用公司账号</w:t>
      </w:r>
      <w:r>
        <w:rPr>
          <w:rFonts w:hint="eastAsia" w:ascii="宋体" w:hAnsi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/>
          <w:sz w:val="28"/>
          <w:szCs w:val="28"/>
        </w:rPr>
        <w:t>转账到以</w:t>
      </w:r>
      <w:r>
        <w:rPr>
          <w:rFonts w:hint="eastAsia" w:ascii="宋体" w:hAnsi="宋体"/>
          <w:sz w:val="28"/>
          <w:szCs w:val="28"/>
          <w:lang w:val="en-US" w:eastAsia="zh-CN"/>
        </w:rPr>
        <w:t>下</w:t>
      </w:r>
      <w:r>
        <w:rPr>
          <w:rFonts w:hint="eastAsia" w:ascii="宋体" w:hAnsi="宋体"/>
          <w:sz w:val="28"/>
          <w:szCs w:val="28"/>
        </w:rPr>
        <w:t>招标方账号</w:t>
      </w:r>
      <w:r>
        <w:rPr>
          <w:rFonts w:hint="eastAsia" w:ascii="宋体" w:hAnsi="宋体"/>
          <w:sz w:val="28"/>
          <w:szCs w:val="28"/>
          <w:lang w:eastAsia="zh-CN"/>
        </w:rPr>
        <w:t>，（转账请</w:t>
      </w:r>
      <w:r>
        <w:rPr>
          <w:rFonts w:hint="eastAsia" w:ascii="宋体" w:hAnsi="宋体"/>
          <w:sz w:val="28"/>
          <w:szCs w:val="28"/>
          <w:lang w:val="en-US" w:eastAsia="zh-CN"/>
        </w:rPr>
        <w:t>备注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****标书文件费用及质保金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7.招标文件购买确认：雷雨芳 13825774588</w:t>
      </w:r>
    </w:p>
    <w:p>
      <w:pPr>
        <w:spacing w:line="500" w:lineRule="exact"/>
        <w:ind w:firstLine="840" w:firstLineChars="3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户名称：广东华昌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 xml:space="preserve">有限公司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6"/>
          <w:szCs w:val="26"/>
        </w:rPr>
        <w:t xml:space="preserve">    </w:t>
      </w:r>
    </w:p>
    <w:p>
      <w:pPr>
        <w:spacing w:line="500" w:lineRule="exact"/>
        <w:ind w:firstLine="780" w:firstLineChars="3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6"/>
          <w:szCs w:val="26"/>
        </w:rPr>
        <w:t xml:space="preserve">开户银行：广发银行股份有限公司佛山城南支行  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银行账户：9550 8800 4180 7900 181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投标文件递交截止时间：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：00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止。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递交投标文件地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广东华昌集团有限公司：采购中心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佛山市南海区大沥镇岭南路73号华昌中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心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val="en-US" w:eastAsia="zh-CN"/>
        </w:rPr>
        <w:t>7号和8号电梯上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25楼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</w:p>
    <w:p>
      <w:pPr>
        <w:numPr>
          <w:ilvl w:val="0"/>
          <w:numId w:val="0"/>
        </w:numPr>
        <w:ind w:left="482" w:left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val="en-US" w:eastAsia="zh-CN"/>
        </w:rPr>
        <w:t>10.以上如有变更，广东华昌集团有限公司将通过公司官网</w:t>
      </w:r>
    </w:p>
    <w:p>
      <w:pPr>
        <w:numPr>
          <w:ilvl w:val="0"/>
          <w:numId w:val="0"/>
        </w:numPr>
        <w:ind w:left="482" w:leftChars="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val="en-US" w:eastAsia="zh-CN"/>
        </w:rPr>
        <w:t>（http://www.huachang-alu.com）公示，请投标方关注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9818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818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hNuo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v+E26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50" w:firstLineChars="250"/>
      <w:jc w:val="left"/>
      <w:rPr>
        <w:rFonts w:cs="Times New Roman"/>
        <w:lang w:val="en-US"/>
      </w:rPr>
    </w:pPr>
    <w:r>
      <w:drawing>
        <wp:inline distT="0" distB="0" distL="114300" distR="114300">
          <wp:extent cx="720090" cy="380365"/>
          <wp:effectExtent l="0" t="0" r="3810" b="635"/>
          <wp:docPr id="3" name="Picture 1" descr="WACA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WACANG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90" cy="3803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b/>
        <w:bCs/>
        <w:sz w:val="21"/>
        <w:szCs w:val="21"/>
        <w:lang w:eastAsia="zh-CN"/>
      </w:rPr>
      <w:t>广东</w:t>
    </w:r>
    <w:r>
      <w:rPr>
        <w:rFonts w:hint="eastAsia"/>
        <w:b/>
        <w:bCs/>
        <w:sz w:val="21"/>
        <w:szCs w:val="21"/>
      </w:rPr>
      <w:t>华昌</w:t>
    </w:r>
    <w:r>
      <w:rPr>
        <w:rFonts w:hint="eastAsia"/>
        <w:b/>
        <w:bCs/>
        <w:sz w:val="21"/>
        <w:szCs w:val="21"/>
        <w:lang w:val="en-US" w:eastAsia="zh-CN"/>
      </w:rPr>
      <w:t>集团</w:t>
    </w:r>
    <w:r>
      <w:rPr>
        <w:rFonts w:hint="eastAsia"/>
        <w:b/>
        <w:bCs/>
        <w:sz w:val="21"/>
        <w:szCs w:val="21"/>
      </w:rPr>
      <w:t>有限公司 采购中心</w:t>
    </w:r>
    <w:r>
      <w:rPr>
        <w:rFonts w:hint="eastAsia"/>
        <w:b/>
        <w:bCs/>
        <w:sz w:val="21"/>
        <w:szCs w:val="21"/>
        <w:lang w:val="en-US" w:eastAsia="zh-CN"/>
      </w:rPr>
      <w:t>招标文件</w:t>
    </w:r>
    <w:r>
      <w:rPr>
        <w:rFonts w:hint="eastAsia"/>
        <w:b/>
        <w:bCs/>
        <w:sz w:val="21"/>
        <w:szCs w:val="21"/>
      </w:rPr>
      <w:t xml:space="preserve"> 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  <w:sz w:val="28"/>
        <w:szCs w:val="28"/>
        <w:lang w:val="en-US" w:eastAsia="zh-CN"/>
      </w:rPr>
      <w:t xml:space="preserve">  </w:t>
    </w:r>
  </w:p>
  <w:p>
    <w:pPr>
      <w:pStyle w:val="4"/>
      <w:jc w:val="both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97862"/>
    <w:multiLevelType w:val="multilevel"/>
    <w:tmpl w:val="73F97862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65D8"/>
    <w:rsid w:val="109C6FB4"/>
    <w:rsid w:val="18A40A93"/>
    <w:rsid w:val="321951F3"/>
    <w:rsid w:val="322D064D"/>
    <w:rsid w:val="39F26D83"/>
    <w:rsid w:val="569A139D"/>
    <w:rsid w:val="642765D8"/>
    <w:rsid w:val="672A6666"/>
    <w:rsid w:val="68562434"/>
    <w:rsid w:val="68E35E9D"/>
    <w:rsid w:val="6E3E55D0"/>
    <w:rsid w:val="763E6C12"/>
    <w:rsid w:val="7EB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2024-11-26T23:53:00Z</dcterms:created>
  <dc:creator>李明明</dc:creator>
  <cp:lastModifiedBy>雷雨芳</cp:lastModifiedBy>
  <dcterms:modified xsi:type="dcterms:W3CDTF">2025-10-11T10:32:00Z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