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360" w:lineRule="auto"/>
        <w:jc w:val="center"/>
        <w:rPr>
          <w:rFonts w:hint="eastAsia" w:hAnsi="宋体"/>
          <w:b/>
          <w:sz w:val="56"/>
          <w:szCs w:val="56"/>
        </w:rPr>
      </w:pPr>
    </w:p>
    <w:p>
      <w:pPr>
        <w:pStyle w:val="10"/>
        <w:spacing w:line="360" w:lineRule="auto"/>
        <w:jc w:val="center"/>
        <w:rPr>
          <w:rFonts w:hAnsi="宋体"/>
          <w:b/>
          <w:sz w:val="56"/>
          <w:szCs w:val="56"/>
        </w:rPr>
      </w:pPr>
      <w:r>
        <w:rPr>
          <w:rFonts w:hint="eastAsia" w:hAnsi="宋体"/>
          <w:b/>
          <w:sz w:val="56"/>
          <w:szCs w:val="56"/>
        </w:rPr>
        <w:t>广东华昌铝厂有限公司</w:t>
      </w:r>
    </w:p>
    <w:p>
      <w:pPr>
        <w:pStyle w:val="10"/>
        <w:spacing w:line="520" w:lineRule="exact"/>
        <w:jc w:val="center"/>
        <w:rPr>
          <w:rFonts w:hAnsi="宋体"/>
          <w:bCs/>
          <w:sz w:val="36"/>
          <w:szCs w:val="36"/>
        </w:rPr>
      </w:pPr>
    </w:p>
    <w:p>
      <w:pPr>
        <w:pStyle w:val="10"/>
        <w:spacing w:line="520" w:lineRule="exact"/>
        <w:jc w:val="center"/>
        <w:rPr>
          <w:rFonts w:hAnsi="宋体"/>
          <w:b/>
          <w:sz w:val="32"/>
          <w:szCs w:val="32"/>
        </w:rPr>
      </w:pPr>
      <w:r>
        <w:rPr>
          <w:rFonts w:hint="eastAsia" w:hAnsi="宋体"/>
          <w:b/>
          <w:bCs/>
          <w:sz w:val="32"/>
          <w:szCs w:val="32"/>
        </w:rPr>
        <w:t>招标编号：</w:t>
      </w:r>
      <w:r>
        <w:rPr>
          <w:rFonts w:hint="eastAsia" w:hAnsi="宋体"/>
          <w:b/>
          <w:bCs/>
          <w:sz w:val="32"/>
          <w:szCs w:val="32"/>
          <w:u w:val="single"/>
          <w:lang w:val="en-US" w:eastAsia="zh-CN"/>
        </w:rPr>
        <w:t>HCCGZB20005</w:t>
      </w:r>
    </w:p>
    <w:p>
      <w:pPr>
        <w:pStyle w:val="10"/>
        <w:spacing w:line="520" w:lineRule="exact"/>
        <w:ind w:firstLine="2389" w:firstLineChars="850"/>
        <w:rPr>
          <w:rFonts w:hAnsi="宋体"/>
          <w:b/>
          <w:bCs/>
          <w:sz w:val="28"/>
          <w:szCs w:val="28"/>
        </w:rPr>
      </w:pPr>
      <w:bookmarkStart w:id="0" w:name="_Toc256258444"/>
      <w:bookmarkEnd w:id="0"/>
      <w:bookmarkStart w:id="1" w:name="_Toc259184752"/>
      <w:bookmarkEnd w:id="1"/>
    </w:p>
    <w:p>
      <w:pPr>
        <w:rPr>
          <w:rFonts w:ascii="宋体" w:hAnsi="宋体" w:eastAsia="宋体"/>
          <w:b/>
          <w:sz w:val="28"/>
          <w:szCs w:val="28"/>
        </w:rPr>
      </w:pPr>
    </w:p>
    <w:p>
      <w:pPr>
        <w:jc w:val="center"/>
        <w:rPr>
          <w:rFonts w:hint="eastAsia" w:ascii="宋体" w:hAnsi="宋体" w:eastAsia="宋体"/>
          <w:b/>
          <w:bCs w:val="0"/>
          <w:sz w:val="36"/>
          <w:szCs w:val="36"/>
          <w:u w:val="single" w:color="auto"/>
          <w:lang w:val="en-US" w:eastAsia="zh-CN"/>
        </w:rPr>
      </w:pPr>
      <w:r>
        <w:rPr>
          <w:rFonts w:hint="eastAsia" w:ascii="宋体" w:hAnsi="宋体" w:eastAsia="宋体"/>
          <w:b/>
          <w:bCs w:val="0"/>
          <w:sz w:val="36"/>
          <w:szCs w:val="36"/>
          <w:u w:val="single"/>
        </w:rPr>
        <w:t>铝合金型材</w:t>
      </w:r>
      <w:r>
        <w:rPr>
          <w:rFonts w:hint="eastAsia" w:ascii="宋体" w:hAnsi="宋体"/>
          <w:b/>
          <w:bCs w:val="0"/>
          <w:sz w:val="36"/>
          <w:szCs w:val="36"/>
          <w:u w:val="single"/>
          <w:lang w:eastAsia="zh-CN"/>
        </w:rPr>
        <w:t>周转</w:t>
      </w:r>
      <w:r>
        <w:rPr>
          <w:rFonts w:hint="eastAsia" w:ascii="宋体" w:hAnsi="宋体"/>
          <w:b/>
          <w:bCs w:val="0"/>
          <w:sz w:val="36"/>
          <w:szCs w:val="36"/>
          <w:u w:val="single" w:color="auto"/>
          <w:lang w:eastAsia="zh-CN"/>
        </w:rPr>
        <w:t>用成品框</w:t>
      </w:r>
    </w:p>
    <w:p>
      <w:pPr>
        <w:jc w:val="center"/>
        <w:rPr>
          <w:rFonts w:ascii="宋体" w:hAnsi="宋体" w:eastAsia="宋体"/>
          <w:b/>
          <w:sz w:val="56"/>
          <w:szCs w:val="56"/>
          <w:u w:val="single"/>
        </w:rPr>
      </w:pPr>
    </w:p>
    <w:p>
      <w:pPr>
        <w:rPr>
          <w:rFonts w:ascii="宋体" w:hAnsi="宋体" w:eastAsia="宋体"/>
          <w:b/>
          <w:sz w:val="28"/>
          <w:szCs w:val="28"/>
        </w:rPr>
      </w:pPr>
    </w:p>
    <w:p>
      <w:pPr>
        <w:spacing w:line="920" w:lineRule="exact"/>
        <w:jc w:val="center"/>
        <w:rPr>
          <w:rFonts w:ascii="宋体" w:hAnsi="宋体" w:eastAsia="宋体"/>
          <w:sz w:val="76"/>
          <w:szCs w:val="76"/>
        </w:rPr>
      </w:pPr>
      <w:r>
        <w:rPr>
          <w:rFonts w:hint="eastAsia" w:ascii="宋体" w:hAnsi="宋体" w:eastAsia="宋体"/>
          <w:sz w:val="76"/>
          <w:szCs w:val="76"/>
        </w:rPr>
        <w:t>招标文件</w:t>
      </w:r>
    </w:p>
    <w:p>
      <w:pPr>
        <w:spacing w:line="400" w:lineRule="exact"/>
        <w:rPr>
          <w:rFonts w:ascii="宋体" w:hAnsi="宋体" w:eastAsia="宋体"/>
        </w:rPr>
      </w:pPr>
    </w:p>
    <w:p>
      <w:pPr>
        <w:spacing w:line="400" w:lineRule="exact"/>
        <w:rPr>
          <w:rFonts w:ascii="宋体" w:hAnsi="宋体" w:eastAsia="宋体"/>
        </w:rPr>
      </w:pPr>
    </w:p>
    <w:p>
      <w:pPr>
        <w:spacing w:line="400" w:lineRule="exact"/>
        <w:rPr>
          <w:rFonts w:ascii="宋体" w:hAnsi="宋体" w:eastAsia="宋体"/>
        </w:rPr>
      </w:pPr>
    </w:p>
    <w:p>
      <w:pPr>
        <w:spacing w:line="700" w:lineRule="exact"/>
        <w:jc w:val="center"/>
        <w:rPr>
          <w:rFonts w:ascii="宋体" w:hAnsi="宋体" w:eastAsia="宋体"/>
          <w:b/>
          <w:sz w:val="24"/>
          <w:szCs w:val="24"/>
        </w:rPr>
      </w:pPr>
      <w:r>
        <w:rPr>
          <w:rFonts w:hint="eastAsia" w:ascii="宋体" w:hAnsi="宋体" w:eastAsia="宋体"/>
          <w:b/>
          <w:sz w:val="24"/>
          <w:szCs w:val="24"/>
        </w:rPr>
        <w:t>招 标 人：广东华昌铝厂有限公司</w:t>
      </w:r>
    </w:p>
    <w:p>
      <w:pPr>
        <w:spacing w:line="700" w:lineRule="exact"/>
        <w:jc w:val="center"/>
        <w:rPr>
          <w:rFonts w:ascii="宋体" w:hAnsi="宋体" w:eastAsia="宋体"/>
          <w:b/>
          <w:sz w:val="24"/>
          <w:szCs w:val="24"/>
          <w:u w:val="single"/>
        </w:rPr>
      </w:pPr>
      <w:r>
        <w:rPr>
          <w:rFonts w:hint="eastAsia" w:ascii="宋体" w:hAnsi="Calibri" w:eastAsia="宋体" w:cs="Times New Roman"/>
          <w:kern w:val="2"/>
          <w:sz w:val="21"/>
          <w:szCs w:val="21"/>
          <w:lang w:val="en-US" w:eastAsia="zh-CN" w:bidi="ar-SA"/>
        </w:rPr>
        <w:pict>
          <v:shape id="_x0000_s1026" o:spid="_x0000_s1026" o:spt="75" alt="20160623155231_5zq" type="#_x0000_t75" style="position:absolute;left:0pt;margin-left:-43.4pt;margin-top:55.55pt;height:151.5pt;width:530.4pt;mso-wrap-distance-bottom:0pt;mso-wrap-distance-left:9pt;mso-wrap-distance-right:9pt;mso-wrap-distance-top:0pt;z-index:251658240;mso-width-relative:page;mso-height-relative:page;" fillcolor="#FFFFFF" filled="f" o:preferrelative="t" stroked="f" coordsize="21600,21600">
            <v:path/>
            <v:fill on="f" color2="#FFFFFF" focussize="0,0"/>
            <v:stroke on="f"/>
            <v:imagedata r:id="rId7" gain="65536f" blacklevel="0f" gamma="0" o:title="20160623155231_5zq"/>
            <o:lock v:ext="edit" position="f" selection="f" grouping="f" rotation="f" cropping="f" text="f" aspectratio="t"/>
            <w10:wrap type="square"/>
          </v:shape>
        </w:pict>
      </w:r>
      <w:r>
        <w:rPr>
          <w:rFonts w:hint="eastAsia" w:ascii="宋体" w:hAnsi="宋体"/>
          <w:b/>
          <w:sz w:val="24"/>
          <w:szCs w:val="24"/>
          <w:u w:val="single"/>
          <w:lang w:val="en-US" w:eastAsia="zh-CN"/>
        </w:rPr>
        <w:t xml:space="preserve"> </w:t>
      </w:r>
      <w:r>
        <w:rPr>
          <w:rFonts w:hint="eastAsia" w:ascii="宋体" w:hAnsi="宋体" w:eastAsia="宋体"/>
          <w:b/>
          <w:sz w:val="24"/>
          <w:szCs w:val="24"/>
          <w:u w:val="single"/>
        </w:rPr>
        <w:t>20</w:t>
      </w:r>
      <w:r>
        <w:rPr>
          <w:rFonts w:hint="eastAsia" w:ascii="宋体" w:hAnsi="宋体"/>
          <w:b/>
          <w:sz w:val="24"/>
          <w:szCs w:val="24"/>
          <w:u w:val="single"/>
          <w:lang w:val="en-US" w:eastAsia="zh-CN"/>
        </w:rPr>
        <w:t>20</w:t>
      </w:r>
      <w:r>
        <w:rPr>
          <w:rFonts w:hint="eastAsia" w:ascii="宋体" w:hAnsi="宋体" w:eastAsia="宋体"/>
          <w:b/>
          <w:sz w:val="24"/>
          <w:szCs w:val="24"/>
          <w:u w:val="single"/>
        </w:rPr>
        <w:t>年</w:t>
      </w:r>
      <w:r>
        <w:rPr>
          <w:rFonts w:hint="eastAsia" w:ascii="宋体" w:hAnsi="宋体"/>
          <w:b/>
          <w:sz w:val="24"/>
          <w:szCs w:val="24"/>
          <w:u w:val="single"/>
          <w:lang w:val="en-US" w:eastAsia="zh-CN"/>
        </w:rPr>
        <w:t xml:space="preserve"> 03 </w:t>
      </w:r>
      <w:r>
        <w:rPr>
          <w:rFonts w:hint="eastAsia" w:ascii="宋体" w:hAnsi="宋体" w:eastAsia="宋体"/>
          <w:b/>
          <w:sz w:val="24"/>
          <w:szCs w:val="24"/>
          <w:u w:val="single"/>
        </w:rPr>
        <w:t>月</w:t>
      </w:r>
      <w:r>
        <w:rPr>
          <w:rFonts w:hint="eastAsia" w:ascii="宋体" w:hAnsi="宋体"/>
          <w:b/>
          <w:color w:val="auto"/>
          <w:sz w:val="24"/>
          <w:szCs w:val="24"/>
          <w:u w:val="single"/>
          <w:lang w:val="en-US" w:eastAsia="zh-CN"/>
        </w:rPr>
        <w:t xml:space="preserve"> 26 </w:t>
      </w:r>
      <w:r>
        <w:rPr>
          <w:rFonts w:hint="eastAsia" w:ascii="宋体" w:hAnsi="宋体" w:eastAsia="宋体"/>
          <w:b/>
          <w:sz w:val="24"/>
          <w:szCs w:val="24"/>
          <w:u w:val="single"/>
        </w:rPr>
        <w:t>日</w:t>
      </w:r>
    </w:p>
    <w:p>
      <w:pPr>
        <w:pStyle w:val="2"/>
        <w:ind w:firstLine="1533" w:firstLineChars="347"/>
        <w:rPr>
          <w:rFonts w:hint="eastAsia"/>
        </w:rPr>
      </w:pPr>
    </w:p>
    <w:p>
      <w:pPr>
        <w:pStyle w:val="2"/>
        <w:jc w:val="center"/>
      </w:pPr>
      <w:r>
        <w:rPr>
          <w:rFonts w:hint="eastAsia"/>
        </w:rPr>
        <w:t>目               录</w:t>
      </w:r>
    </w:p>
    <w:p>
      <w:pPr>
        <w:spacing w:line="400" w:lineRule="exact"/>
        <w:jc w:val="left"/>
        <w:rPr>
          <w:rFonts w:ascii="宋体" w:hAnsi="宋体" w:eastAsia="宋体"/>
          <w:b/>
          <w:bCs/>
          <w:sz w:val="32"/>
          <w:szCs w:val="32"/>
        </w:rPr>
      </w:pPr>
      <w:r>
        <w:rPr>
          <w:rFonts w:hint="eastAsia" w:ascii="宋体" w:hAnsi="宋体" w:eastAsia="宋体"/>
          <w:b/>
          <w:bCs/>
          <w:sz w:val="32"/>
          <w:szCs w:val="32"/>
        </w:rPr>
        <w:t>第一章 投标邀请书</w:t>
      </w:r>
    </w:p>
    <w:p>
      <w:pPr>
        <w:spacing w:line="400" w:lineRule="exact"/>
        <w:jc w:val="left"/>
        <w:rPr>
          <w:rFonts w:ascii="宋体" w:hAnsi="宋体" w:eastAsia="宋体"/>
          <w:b/>
          <w:bCs/>
          <w:sz w:val="32"/>
          <w:szCs w:val="32"/>
        </w:rPr>
      </w:pPr>
    </w:p>
    <w:p>
      <w:pPr>
        <w:spacing w:line="400" w:lineRule="exact"/>
        <w:jc w:val="left"/>
        <w:rPr>
          <w:rFonts w:ascii="宋体" w:hAnsi="宋体" w:eastAsia="宋体"/>
          <w:b/>
          <w:bCs/>
          <w:sz w:val="32"/>
          <w:szCs w:val="32"/>
        </w:rPr>
      </w:pPr>
      <w:r>
        <w:rPr>
          <w:rFonts w:hint="eastAsia" w:ascii="宋体" w:hAnsi="宋体" w:eastAsia="宋体"/>
          <w:b/>
          <w:bCs/>
          <w:sz w:val="32"/>
          <w:szCs w:val="32"/>
        </w:rPr>
        <w:t>第二章 投标人须知</w:t>
      </w:r>
    </w:p>
    <w:p>
      <w:pPr>
        <w:spacing w:line="400" w:lineRule="exact"/>
        <w:jc w:val="left"/>
        <w:rPr>
          <w:rFonts w:ascii="宋体" w:hAnsi="宋体" w:eastAsia="宋体"/>
          <w:b/>
          <w:bCs/>
          <w:sz w:val="32"/>
          <w:szCs w:val="32"/>
        </w:rPr>
      </w:pPr>
      <w:r>
        <w:rPr>
          <w:rFonts w:hint="eastAsia" w:ascii="宋体" w:hAnsi="宋体" w:eastAsia="宋体"/>
          <w:b/>
          <w:bCs/>
          <w:sz w:val="32"/>
          <w:szCs w:val="32"/>
        </w:rPr>
        <w:t>投标人须知前附表</w:t>
      </w:r>
    </w:p>
    <w:p>
      <w:pPr>
        <w:spacing w:line="400" w:lineRule="exact"/>
        <w:jc w:val="left"/>
        <w:rPr>
          <w:rFonts w:ascii="宋体" w:hAnsi="宋体" w:eastAsia="宋体"/>
          <w:b/>
          <w:bCs/>
          <w:sz w:val="32"/>
          <w:szCs w:val="32"/>
        </w:rPr>
      </w:pPr>
    </w:p>
    <w:p>
      <w:pPr>
        <w:spacing w:line="400" w:lineRule="exact"/>
        <w:jc w:val="left"/>
        <w:rPr>
          <w:rFonts w:ascii="宋体" w:hAnsi="宋体" w:eastAsia="宋体"/>
          <w:b/>
          <w:bCs/>
          <w:sz w:val="32"/>
          <w:szCs w:val="32"/>
        </w:rPr>
      </w:pPr>
      <w:r>
        <w:rPr>
          <w:rFonts w:hint="eastAsia" w:ascii="宋体" w:hAnsi="宋体" w:eastAsia="宋体"/>
          <w:b/>
          <w:bCs/>
          <w:sz w:val="32"/>
          <w:szCs w:val="32"/>
        </w:rPr>
        <w:t>第三章 投标标的（附物资需求明细表）</w:t>
      </w:r>
    </w:p>
    <w:p>
      <w:pPr>
        <w:spacing w:line="400" w:lineRule="exact"/>
        <w:jc w:val="left"/>
        <w:rPr>
          <w:rFonts w:ascii="宋体" w:hAnsi="宋体" w:eastAsia="宋体"/>
          <w:b/>
          <w:bCs/>
          <w:sz w:val="32"/>
          <w:szCs w:val="32"/>
        </w:rPr>
      </w:pPr>
    </w:p>
    <w:p>
      <w:pPr>
        <w:spacing w:line="400" w:lineRule="exact"/>
        <w:jc w:val="left"/>
        <w:rPr>
          <w:rFonts w:ascii="宋体" w:hAnsi="宋体" w:eastAsia="宋体"/>
          <w:b/>
          <w:bCs/>
          <w:sz w:val="32"/>
          <w:szCs w:val="32"/>
        </w:rPr>
      </w:pPr>
      <w:r>
        <w:rPr>
          <w:rFonts w:hint="eastAsia" w:ascii="宋体" w:hAnsi="宋体" w:eastAsia="宋体"/>
          <w:b/>
          <w:bCs/>
          <w:sz w:val="32"/>
          <w:szCs w:val="32"/>
        </w:rPr>
        <w:t>第四章  质量要求</w:t>
      </w:r>
    </w:p>
    <w:p>
      <w:pPr>
        <w:spacing w:line="400" w:lineRule="exact"/>
        <w:jc w:val="left"/>
        <w:rPr>
          <w:rFonts w:ascii="宋体" w:hAnsi="宋体" w:eastAsia="宋体"/>
          <w:b/>
          <w:bCs/>
          <w:sz w:val="32"/>
          <w:szCs w:val="32"/>
        </w:rPr>
      </w:pPr>
    </w:p>
    <w:p>
      <w:pPr>
        <w:spacing w:line="400" w:lineRule="exact"/>
        <w:jc w:val="left"/>
        <w:rPr>
          <w:rFonts w:ascii="宋体" w:hAnsi="宋体" w:eastAsia="宋体"/>
          <w:b/>
          <w:bCs/>
          <w:sz w:val="32"/>
          <w:szCs w:val="32"/>
        </w:rPr>
      </w:pPr>
      <w:r>
        <w:rPr>
          <w:rFonts w:hint="eastAsia" w:ascii="宋体" w:hAnsi="宋体" w:eastAsia="宋体"/>
          <w:b/>
          <w:bCs/>
          <w:sz w:val="32"/>
          <w:szCs w:val="32"/>
        </w:rPr>
        <w:t>第五章  检验要求和质量争议处理</w:t>
      </w:r>
    </w:p>
    <w:p>
      <w:pPr>
        <w:widowControl/>
        <w:jc w:val="left"/>
      </w:pPr>
    </w:p>
    <w:p>
      <w:pPr>
        <w:widowControl/>
        <w:jc w:val="left"/>
        <w:sectPr>
          <w:headerReference r:id="rId3" w:type="default"/>
          <w:footerReference r:id="rId4" w:type="default"/>
          <w:pgSz w:w="11906" w:h="16838"/>
          <w:pgMar w:top="1440" w:right="1800" w:bottom="1440" w:left="1800" w:header="851" w:footer="992" w:gutter="0"/>
          <w:cols w:space="720" w:num="1"/>
          <w:docGrid w:type="lines" w:linePitch="312" w:charSpace="0"/>
        </w:sectPr>
      </w:pPr>
      <w:r>
        <w:rPr>
          <w:rFonts w:hint="eastAsia" w:ascii="Calibri" w:hAnsi="Calibri" w:eastAsia="宋体" w:cs="Calibri"/>
          <w:kern w:val="2"/>
          <w:sz w:val="21"/>
          <w:szCs w:val="21"/>
          <w:lang w:val="en-US" w:eastAsia="zh-CN" w:bidi="ar-SA"/>
        </w:rPr>
        <w:pict>
          <v:shape id="_x0000_i1025" o:spt="75" alt="8" type="#_x0000_t75" style="height:264.4pt;width:415.2pt;" fillcolor="#FFFFFF" filled="f" o:preferrelative="t" stroked="f" coordsize="21600,21600">
            <v:path/>
            <v:fill on="f" color2="#FFFFFF" focussize="0,0"/>
            <v:stroke on="f"/>
            <v:imagedata r:id="rId8" gain="65536f" blacklevel="0f" gamma="0" o:title=""/>
            <o:lock v:ext="edit" position="f" selection="f" grouping="f" rotation="f" cropping="f" text="f" aspectratio="t"/>
            <w10:wrap type="none"/>
            <w10:anchorlock/>
          </v:shape>
        </w:pict>
      </w:r>
    </w:p>
    <w:p>
      <w:pPr>
        <w:widowControl/>
        <w:jc w:val="left"/>
        <w:rPr>
          <w:rFonts w:ascii="宋体" w:hAnsi="宋体" w:eastAsia="宋体"/>
          <w:b/>
          <w:sz w:val="32"/>
          <w:szCs w:val="32"/>
        </w:rPr>
      </w:pPr>
      <w:r>
        <w:rPr>
          <w:rFonts w:hint="eastAsia" w:ascii="宋体" w:hAnsi="宋体" w:eastAsia="宋体"/>
          <w:b/>
          <w:sz w:val="32"/>
          <w:szCs w:val="32"/>
        </w:rPr>
        <w:t>第一章 投标邀请书</w:t>
      </w:r>
    </w:p>
    <w:p>
      <w:pPr>
        <w:jc w:val="left"/>
        <w:rPr>
          <w:rFonts w:ascii="宋体" w:hAnsi="宋体" w:eastAsia="宋体"/>
          <w:bCs/>
          <w:sz w:val="28"/>
          <w:szCs w:val="28"/>
        </w:rPr>
      </w:pPr>
      <w:r>
        <w:rPr>
          <w:rFonts w:hint="eastAsia" w:ascii="宋体" w:hAnsi="宋体" w:eastAsia="宋体"/>
          <w:bCs/>
          <w:sz w:val="28"/>
          <w:szCs w:val="28"/>
        </w:rPr>
        <w:t xml:space="preserve">  </w:t>
      </w:r>
      <w:r>
        <w:rPr>
          <w:rFonts w:hint="eastAsia" w:ascii="宋体" w:hAnsi="宋体"/>
          <w:bCs/>
          <w:sz w:val="28"/>
          <w:szCs w:val="28"/>
          <w:lang w:val="en-US" w:eastAsia="zh-CN"/>
        </w:rPr>
        <w:t xml:space="preserve">  </w:t>
      </w:r>
      <w:r>
        <w:rPr>
          <w:rFonts w:hint="eastAsia" w:ascii="宋体" w:hAnsi="宋体" w:eastAsia="宋体"/>
          <w:bCs/>
          <w:sz w:val="28"/>
          <w:szCs w:val="28"/>
        </w:rPr>
        <w:t>本公司现进行</w:t>
      </w:r>
      <w:r>
        <w:rPr>
          <w:rFonts w:hint="eastAsia" w:ascii="宋体" w:hAnsi="宋体"/>
          <w:bCs/>
          <w:sz w:val="28"/>
          <w:szCs w:val="28"/>
          <w:lang w:eastAsia="zh-CN"/>
        </w:rPr>
        <w:t>铝合金型材周转用成品框</w:t>
      </w:r>
      <w:r>
        <w:rPr>
          <w:rFonts w:hint="eastAsia" w:ascii="宋体" w:hAnsi="宋体" w:eastAsia="宋体"/>
          <w:bCs/>
          <w:sz w:val="28"/>
          <w:szCs w:val="28"/>
        </w:rPr>
        <w:t>采购招标，邀请贵单位参与竞标。本次招标为集中招标，范围包括广东华昌。</w:t>
      </w:r>
    </w:p>
    <w:p>
      <w:pPr>
        <w:pStyle w:val="13"/>
        <w:numPr>
          <w:ilvl w:val="0"/>
          <w:numId w:val="1"/>
        </w:numPr>
        <w:ind w:left="0" w:firstLine="0" w:firstLineChars="0"/>
        <w:jc w:val="left"/>
        <w:rPr>
          <w:rFonts w:ascii="宋体" w:hAnsi="宋体" w:eastAsia="宋体"/>
          <w:bCs/>
          <w:sz w:val="28"/>
          <w:szCs w:val="28"/>
        </w:rPr>
      </w:pPr>
      <w:r>
        <w:rPr>
          <w:rFonts w:hint="eastAsia" w:ascii="宋体" w:hAnsi="宋体" w:eastAsia="宋体"/>
          <w:b/>
          <w:bCs w:val="0"/>
          <w:sz w:val="28"/>
          <w:szCs w:val="28"/>
        </w:rPr>
        <w:t>招标方法</w:t>
      </w:r>
      <w:r>
        <w:rPr>
          <w:rFonts w:hint="eastAsia" w:ascii="宋体" w:hAnsi="宋体" w:eastAsia="宋体"/>
          <w:bCs/>
          <w:sz w:val="28"/>
          <w:szCs w:val="28"/>
        </w:rPr>
        <w:t>：本招标文件为统一版本，适用于本次参与竞标的所有公司。投标人按照招标文件要求准备投标文件。我司收到标书后，依据开标结果与入围公司进行议标并签订采购合同。</w:t>
      </w:r>
    </w:p>
    <w:p>
      <w:pPr>
        <w:pStyle w:val="13"/>
        <w:numPr>
          <w:ilvl w:val="0"/>
          <w:numId w:val="1"/>
        </w:numPr>
        <w:ind w:left="0" w:firstLine="0" w:firstLineChars="0"/>
        <w:jc w:val="left"/>
        <w:rPr>
          <w:rFonts w:ascii="宋体" w:hAnsi="宋体" w:eastAsia="宋体"/>
          <w:bCs/>
          <w:sz w:val="28"/>
          <w:szCs w:val="28"/>
        </w:rPr>
      </w:pPr>
      <w:r>
        <w:rPr>
          <w:rFonts w:hint="eastAsia" w:ascii="宋体" w:hAnsi="宋体" w:eastAsia="宋体"/>
          <w:b/>
          <w:bCs w:val="0"/>
          <w:sz w:val="28"/>
          <w:szCs w:val="28"/>
        </w:rPr>
        <w:t xml:space="preserve">投标标书准备： </w:t>
      </w:r>
      <w:r>
        <w:rPr>
          <w:rFonts w:hint="eastAsia" w:ascii="宋体" w:hAnsi="宋体" w:eastAsia="宋体"/>
          <w:bCs/>
          <w:sz w:val="28"/>
          <w:szCs w:val="28"/>
        </w:rPr>
        <w:t>请在收到招标文件后按照要求编制标书，并快递到如下地址或用文件袋密封好送达。</w:t>
      </w:r>
    </w:p>
    <w:p>
      <w:pPr>
        <w:numPr>
          <w:ilvl w:val="0"/>
          <w:numId w:val="2"/>
        </w:numPr>
        <w:jc w:val="left"/>
        <w:rPr>
          <w:rFonts w:hint="eastAsia" w:ascii="宋体" w:hAnsi="宋体" w:eastAsia="宋体"/>
          <w:bCs/>
          <w:sz w:val="28"/>
          <w:szCs w:val="28"/>
        </w:rPr>
      </w:pPr>
      <w:r>
        <w:rPr>
          <w:rFonts w:hint="eastAsia" w:ascii="宋体" w:hAnsi="宋体" w:eastAsia="宋体"/>
          <w:b/>
          <w:bCs w:val="0"/>
          <w:sz w:val="28"/>
          <w:szCs w:val="28"/>
        </w:rPr>
        <w:t>收件人地址：</w:t>
      </w:r>
    </w:p>
    <w:p>
      <w:pPr>
        <w:numPr>
          <w:ilvl w:val="0"/>
          <w:numId w:val="0"/>
        </w:numPr>
        <w:jc w:val="left"/>
        <w:rPr>
          <w:rFonts w:hint="eastAsia" w:ascii="宋体" w:hAnsi="宋体"/>
          <w:bCs/>
          <w:sz w:val="28"/>
          <w:szCs w:val="28"/>
          <w:lang w:val="en-US" w:eastAsia="zh-CN"/>
        </w:rPr>
      </w:pPr>
      <w:r>
        <w:rPr>
          <w:rFonts w:hint="eastAsia" w:ascii="宋体" w:hAnsi="宋体" w:eastAsia="宋体"/>
          <w:bCs/>
          <w:sz w:val="28"/>
          <w:szCs w:val="28"/>
        </w:rPr>
        <w:t>广东</w:t>
      </w:r>
      <w:r>
        <w:rPr>
          <w:rFonts w:hint="eastAsia" w:ascii="宋体" w:hAnsi="宋体"/>
          <w:bCs/>
          <w:sz w:val="28"/>
          <w:szCs w:val="28"/>
          <w:lang w:eastAsia="zh-CN"/>
        </w:rPr>
        <w:t>省</w:t>
      </w:r>
      <w:r>
        <w:rPr>
          <w:rFonts w:hint="eastAsia" w:ascii="宋体" w:hAnsi="宋体" w:eastAsia="宋体"/>
          <w:bCs/>
          <w:sz w:val="28"/>
          <w:szCs w:val="28"/>
        </w:rPr>
        <w:t>佛山市南海区狮山镇长虹岭工业园（二期）虹岭四路3号</w:t>
      </w:r>
      <w:r>
        <w:rPr>
          <w:rFonts w:hint="eastAsia" w:ascii="宋体" w:hAnsi="宋体"/>
          <w:bCs/>
          <w:sz w:val="28"/>
          <w:szCs w:val="28"/>
          <w:lang w:val="en-US" w:eastAsia="zh-CN"/>
        </w:rPr>
        <w:t xml:space="preserve"> </w:t>
      </w:r>
    </w:p>
    <w:p>
      <w:pPr>
        <w:numPr>
          <w:ilvl w:val="0"/>
          <w:numId w:val="0"/>
        </w:numPr>
        <w:jc w:val="left"/>
        <w:rPr>
          <w:rFonts w:hint="eastAsia" w:ascii="宋体" w:hAnsi="宋体" w:eastAsia="宋体"/>
          <w:bCs/>
          <w:sz w:val="28"/>
          <w:szCs w:val="28"/>
          <w:lang w:val="en-US"/>
        </w:rPr>
      </w:pPr>
      <w:r>
        <w:rPr>
          <w:rFonts w:hint="eastAsia" w:ascii="宋体" w:hAnsi="宋体"/>
          <w:bCs/>
          <w:sz w:val="28"/>
          <w:szCs w:val="28"/>
          <w:lang w:val="en-US" w:eastAsia="zh-CN"/>
        </w:rPr>
        <w:t xml:space="preserve">广东华昌铝厂有限公司  采购中心 张秀群 </w:t>
      </w:r>
      <w:r>
        <w:rPr>
          <w:rFonts w:hint="eastAsia" w:ascii="宋体" w:hAnsi="宋体" w:eastAsia="宋体"/>
          <w:bCs/>
          <w:sz w:val="28"/>
          <w:szCs w:val="28"/>
        </w:rPr>
        <w:t>收</w:t>
      </w:r>
      <w:r>
        <w:rPr>
          <w:rFonts w:hint="eastAsia" w:ascii="宋体" w:hAnsi="宋体"/>
          <w:bCs/>
          <w:sz w:val="28"/>
          <w:szCs w:val="28"/>
          <w:lang w:val="en-US" w:eastAsia="zh-CN"/>
        </w:rPr>
        <w:t xml:space="preserve"> 电话：</w:t>
      </w:r>
      <w:r>
        <w:rPr>
          <w:rFonts w:hint="eastAsia" w:ascii="宋体" w:hAnsi="宋体" w:eastAsia="宋体" w:cs="宋体"/>
          <w:i w:val="0"/>
          <w:caps w:val="0"/>
          <w:color w:val="222222"/>
          <w:spacing w:val="0"/>
          <w:kern w:val="0"/>
          <w:sz w:val="28"/>
          <w:szCs w:val="28"/>
          <w:lang w:val="en-US" w:eastAsia="zh-CN" w:bidi="ar"/>
        </w:rPr>
        <w:t>0757-8182</w:t>
      </w:r>
      <w:r>
        <w:rPr>
          <w:rFonts w:hint="eastAsia" w:ascii="宋体" w:hAnsi="宋体" w:cs="宋体"/>
          <w:i w:val="0"/>
          <w:caps w:val="0"/>
          <w:color w:val="222222"/>
          <w:spacing w:val="0"/>
          <w:kern w:val="0"/>
          <w:sz w:val="28"/>
          <w:szCs w:val="28"/>
          <w:lang w:val="en-US" w:eastAsia="zh-CN" w:bidi="ar"/>
        </w:rPr>
        <w:t>7052</w:t>
      </w:r>
    </w:p>
    <w:p>
      <w:pPr>
        <w:numPr>
          <w:ilvl w:val="0"/>
          <w:numId w:val="0"/>
        </w:numPr>
        <w:jc w:val="left"/>
        <w:rPr>
          <w:rFonts w:hint="eastAsia" w:ascii="宋体" w:hAnsi="宋体" w:eastAsia="宋体"/>
          <w:b/>
          <w:bCs w:val="0"/>
          <w:color w:val="auto"/>
          <w:sz w:val="28"/>
          <w:szCs w:val="28"/>
        </w:rPr>
      </w:pPr>
      <w:r>
        <w:rPr>
          <w:rFonts w:hint="eastAsia" w:ascii="宋体" w:hAnsi="宋体"/>
          <w:b/>
          <w:bCs w:val="0"/>
          <w:sz w:val="28"/>
          <w:szCs w:val="28"/>
          <w:lang w:val="en-US" w:eastAsia="zh-CN"/>
        </w:rPr>
        <w:t>4.</w:t>
      </w:r>
      <w:r>
        <w:rPr>
          <w:rFonts w:hint="eastAsia" w:ascii="宋体" w:hAnsi="宋体" w:eastAsia="宋体"/>
          <w:b/>
          <w:bCs w:val="0"/>
          <w:sz w:val="28"/>
          <w:szCs w:val="28"/>
        </w:rPr>
        <w:t>标书截止日期及时间</w:t>
      </w:r>
      <w:r>
        <w:rPr>
          <w:rFonts w:hint="eastAsia" w:ascii="宋体" w:hAnsi="宋体"/>
          <w:b/>
          <w:bCs w:val="0"/>
          <w:sz w:val="28"/>
          <w:szCs w:val="28"/>
          <w:lang w:eastAsia="zh-CN"/>
        </w:rPr>
        <w:t>：</w:t>
      </w:r>
      <w:r>
        <w:rPr>
          <w:rFonts w:hint="eastAsia" w:ascii="宋体" w:hAnsi="宋体"/>
          <w:b/>
          <w:bCs w:val="0"/>
          <w:sz w:val="28"/>
          <w:szCs w:val="28"/>
          <w:lang w:val="en-US" w:eastAsia="zh-CN"/>
        </w:rPr>
        <w:t xml:space="preserve"> </w:t>
      </w:r>
      <w:r>
        <w:rPr>
          <w:rFonts w:hint="eastAsia" w:ascii="宋体" w:hAnsi="宋体"/>
          <w:b/>
          <w:bCs w:val="0"/>
          <w:color w:val="auto"/>
          <w:sz w:val="28"/>
          <w:szCs w:val="28"/>
          <w:lang w:val="en-US" w:eastAsia="zh-CN"/>
        </w:rPr>
        <w:t xml:space="preserve"> </w:t>
      </w:r>
      <w:r>
        <w:rPr>
          <w:rFonts w:hint="eastAsia" w:ascii="宋体" w:hAnsi="宋体" w:eastAsia="宋体"/>
          <w:b/>
          <w:bCs w:val="0"/>
          <w:color w:val="auto"/>
          <w:sz w:val="28"/>
          <w:szCs w:val="28"/>
        </w:rPr>
        <w:t>20</w:t>
      </w:r>
      <w:r>
        <w:rPr>
          <w:rFonts w:hint="eastAsia" w:ascii="宋体" w:hAnsi="宋体"/>
          <w:b/>
          <w:bCs w:val="0"/>
          <w:color w:val="auto"/>
          <w:sz w:val="28"/>
          <w:szCs w:val="28"/>
          <w:lang w:val="en-US" w:eastAsia="zh-CN"/>
        </w:rPr>
        <w:t>20</w:t>
      </w:r>
      <w:r>
        <w:rPr>
          <w:rFonts w:hint="eastAsia" w:ascii="宋体" w:hAnsi="宋体" w:eastAsia="宋体"/>
          <w:b/>
          <w:bCs w:val="0"/>
          <w:color w:val="auto"/>
          <w:sz w:val="28"/>
          <w:szCs w:val="28"/>
        </w:rPr>
        <w:t>年</w:t>
      </w:r>
      <w:r>
        <w:rPr>
          <w:rFonts w:hint="eastAsia" w:ascii="宋体" w:hAnsi="宋体"/>
          <w:b/>
          <w:bCs w:val="0"/>
          <w:color w:val="auto"/>
          <w:sz w:val="28"/>
          <w:szCs w:val="28"/>
          <w:lang w:val="en-US" w:eastAsia="zh-CN"/>
        </w:rPr>
        <w:t>03</w:t>
      </w:r>
      <w:r>
        <w:rPr>
          <w:rFonts w:hint="eastAsia" w:ascii="宋体" w:hAnsi="宋体" w:eastAsia="宋体"/>
          <w:b/>
          <w:bCs w:val="0"/>
          <w:color w:val="auto"/>
          <w:sz w:val="28"/>
          <w:szCs w:val="28"/>
        </w:rPr>
        <w:t>月</w:t>
      </w:r>
      <w:r>
        <w:rPr>
          <w:rFonts w:hint="eastAsia" w:ascii="宋体" w:hAnsi="宋体"/>
          <w:b/>
          <w:bCs w:val="0"/>
          <w:color w:val="auto"/>
          <w:sz w:val="28"/>
          <w:szCs w:val="28"/>
          <w:lang w:val="en-US" w:eastAsia="zh-CN"/>
        </w:rPr>
        <w:t>30</w:t>
      </w:r>
      <w:r>
        <w:rPr>
          <w:rFonts w:hint="eastAsia" w:ascii="宋体" w:hAnsi="宋体" w:eastAsia="宋体"/>
          <w:b/>
          <w:bCs w:val="0"/>
          <w:color w:val="auto"/>
          <w:sz w:val="28"/>
          <w:szCs w:val="28"/>
        </w:rPr>
        <w:t>日17:00</w:t>
      </w:r>
    </w:p>
    <w:p>
      <w:pPr>
        <w:jc w:val="left"/>
        <w:rPr>
          <w:rFonts w:ascii="宋体" w:hAnsi="宋体" w:eastAsia="宋体"/>
          <w:bCs/>
          <w:sz w:val="28"/>
          <w:szCs w:val="28"/>
        </w:rPr>
      </w:pPr>
      <w:r>
        <w:rPr>
          <w:rFonts w:hint="eastAsia" w:ascii="宋体" w:hAnsi="宋体"/>
          <w:bCs/>
          <w:sz w:val="28"/>
          <w:szCs w:val="28"/>
          <w:lang w:val="en-US" w:eastAsia="zh-CN"/>
        </w:rPr>
        <w:t xml:space="preserve">  </w:t>
      </w:r>
      <w:r>
        <w:rPr>
          <w:rFonts w:hint="eastAsia" w:ascii="宋体" w:hAnsi="宋体" w:eastAsia="宋体"/>
          <w:bCs/>
          <w:sz w:val="28"/>
          <w:szCs w:val="28"/>
        </w:rPr>
        <w:t>在本规定时间内，竞标单位未能送达标书，视为自动弃标。</w:t>
      </w:r>
    </w:p>
    <w:p>
      <w:pPr>
        <w:numPr>
          <w:ilvl w:val="0"/>
          <w:numId w:val="3"/>
        </w:numPr>
        <w:jc w:val="left"/>
        <w:rPr>
          <w:rFonts w:hint="eastAsia" w:ascii="宋体" w:hAnsi="宋体"/>
          <w:b/>
          <w:bCs w:val="0"/>
          <w:sz w:val="28"/>
          <w:szCs w:val="28"/>
          <w:lang w:val="en-US" w:eastAsia="zh-CN"/>
        </w:rPr>
      </w:pPr>
      <w:r>
        <w:rPr>
          <w:rFonts w:hint="eastAsia" w:ascii="宋体" w:hAnsi="宋体"/>
          <w:b/>
          <w:bCs w:val="0"/>
          <w:sz w:val="28"/>
          <w:szCs w:val="28"/>
          <w:lang w:val="en-US" w:eastAsia="zh-CN"/>
        </w:rPr>
        <w:t>项目负责人及咨询电话：</w:t>
      </w:r>
    </w:p>
    <w:p>
      <w:pPr>
        <w:numPr>
          <w:ilvl w:val="0"/>
          <w:numId w:val="0"/>
        </w:numPr>
        <w:jc w:val="left"/>
        <w:rPr>
          <w:rFonts w:ascii="宋体" w:hAnsi="宋体" w:eastAsia="宋体"/>
          <w:bCs/>
          <w:sz w:val="28"/>
          <w:szCs w:val="28"/>
        </w:rPr>
      </w:pPr>
      <w:r>
        <w:rPr>
          <w:rFonts w:hint="eastAsia" w:ascii="宋体" w:hAnsi="宋体"/>
          <w:bCs/>
          <w:sz w:val="28"/>
          <w:szCs w:val="28"/>
          <w:lang w:eastAsia="zh-CN"/>
        </w:rPr>
        <w:t>张秀群：</w:t>
      </w:r>
      <w:r>
        <w:rPr>
          <w:rFonts w:hint="eastAsia" w:ascii="宋体" w:hAnsi="宋体"/>
          <w:bCs/>
          <w:sz w:val="28"/>
          <w:szCs w:val="28"/>
          <w:lang w:val="en-US" w:eastAsia="zh-CN"/>
        </w:rPr>
        <w:t xml:space="preserve"> </w:t>
      </w:r>
      <w:r>
        <w:rPr>
          <w:rFonts w:hint="eastAsia" w:ascii="宋体" w:hAnsi="宋体" w:eastAsia="宋体" w:cs="宋体"/>
          <w:i w:val="0"/>
          <w:caps w:val="0"/>
          <w:color w:val="222222"/>
          <w:spacing w:val="0"/>
          <w:kern w:val="0"/>
          <w:sz w:val="28"/>
          <w:szCs w:val="28"/>
          <w:lang w:val="en-US" w:eastAsia="zh-CN" w:bidi="ar"/>
        </w:rPr>
        <w:t>0757-8182705</w:t>
      </w:r>
      <w:r>
        <w:rPr>
          <w:rFonts w:hint="eastAsia" w:ascii="宋体" w:hAnsi="宋体" w:cs="宋体"/>
          <w:i w:val="0"/>
          <w:caps w:val="0"/>
          <w:color w:val="222222"/>
          <w:spacing w:val="0"/>
          <w:kern w:val="0"/>
          <w:sz w:val="28"/>
          <w:szCs w:val="28"/>
          <w:lang w:val="en-US" w:eastAsia="zh-CN" w:bidi="ar"/>
        </w:rPr>
        <w:t>2</w:t>
      </w:r>
      <w:r>
        <w:rPr>
          <w:rFonts w:hint="eastAsia" w:ascii="宋体" w:hAnsi="宋体"/>
          <w:bCs/>
          <w:sz w:val="28"/>
          <w:szCs w:val="28"/>
          <w:lang w:val="en-US" w:eastAsia="zh-CN"/>
        </w:rPr>
        <w:t xml:space="preserve">    </w:t>
      </w:r>
      <w:r>
        <w:rPr>
          <w:rFonts w:hint="eastAsia" w:ascii="宋体" w:hAnsi="宋体" w:eastAsia="宋体"/>
          <w:bCs/>
          <w:sz w:val="28"/>
          <w:szCs w:val="28"/>
        </w:rPr>
        <w:t>邮箱：</w:t>
      </w:r>
      <w:r>
        <w:rPr>
          <w:color w:val="auto"/>
        </w:rPr>
        <w:fldChar w:fldCharType="begin"/>
      </w:r>
      <w:r>
        <w:rPr>
          <w:color w:val="auto"/>
        </w:rPr>
        <w:instrText xml:space="preserve"> HYPERLINK "mailto:gyb04@huachang-alu.com" </w:instrText>
      </w:r>
      <w:r>
        <w:rPr>
          <w:color w:val="auto"/>
        </w:rPr>
        <w:fldChar w:fldCharType="separate"/>
      </w:r>
      <w:r>
        <w:rPr>
          <w:rStyle w:val="6"/>
          <w:rFonts w:hint="eastAsia" w:ascii="宋体" w:hAnsi="宋体" w:eastAsia="宋体"/>
          <w:bCs/>
          <w:color w:val="auto"/>
          <w:sz w:val="28"/>
          <w:szCs w:val="28"/>
        </w:rPr>
        <w:t>gyb0</w:t>
      </w:r>
      <w:r>
        <w:rPr>
          <w:rStyle w:val="6"/>
          <w:rFonts w:hint="eastAsia" w:ascii="宋体" w:hAnsi="宋体"/>
          <w:bCs/>
          <w:color w:val="auto"/>
          <w:sz w:val="28"/>
          <w:szCs w:val="28"/>
          <w:lang w:val="en-US" w:eastAsia="zh-CN"/>
        </w:rPr>
        <w:t>22</w:t>
      </w:r>
      <w:r>
        <w:rPr>
          <w:rStyle w:val="6"/>
          <w:rFonts w:hint="eastAsia" w:ascii="宋体" w:hAnsi="宋体" w:eastAsia="宋体"/>
          <w:bCs/>
          <w:color w:val="auto"/>
          <w:sz w:val="28"/>
          <w:szCs w:val="28"/>
        </w:rPr>
        <w:t>@huachang-alu.com</w:t>
      </w:r>
      <w:r>
        <w:rPr>
          <w:rFonts w:hint="eastAsia" w:ascii="宋体" w:hAnsi="宋体" w:eastAsia="宋体"/>
          <w:bCs/>
          <w:color w:val="auto"/>
          <w:sz w:val="28"/>
          <w:szCs w:val="28"/>
        </w:rPr>
        <w:fldChar w:fldCharType="end"/>
      </w:r>
      <w:r>
        <w:rPr>
          <w:rFonts w:hint="eastAsia" w:ascii="宋体" w:hAnsi="宋体"/>
          <w:bCs/>
          <w:color w:val="auto"/>
          <w:sz w:val="28"/>
          <w:szCs w:val="28"/>
          <w:lang w:val="en-US" w:eastAsia="zh-CN"/>
        </w:rPr>
        <w:t xml:space="preserve">  </w:t>
      </w:r>
    </w:p>
    <w:p>
      <w:pPr>
        <w:spacing w:line="400" w:lineRule="exact"/>
        <w:jc w:val="left"/>
        <w:rPr>
          <w:rFonts w:ascii="宋体" w:hAnsi="宋体" w:eastAsia="宋体"/>
          <w:bCs/>
          <w:sz w:val="28"/>
          <w:szCs w:val="28"/>
        </w:rPr>
      </w:pPr>
    </w:p>
    <w:p>
      <w:pPr>
        <w:spacing w:line="400" w:lineRule="exact"/>
        <w:jc w:val="left"/>
        <w:rPr>
          <w:rFonts w:ascii="宋体" w:hAnsi="宋体" w:eastAsia="宋体"/>
          <w:b/>
          <w:sz w:val="32"/>
          <w:szCs w:val="32"/>
        </w:rPr>
      </w:pPr>
      <w:r>
        <w:rPr>
          <w:rFonts w:hint="eastAsia" w:ascii="宋体" w:hAnsi="宋体" w:eastAsia="宋体"/>
          <w:b/>
          <w:sz w:val="32"/>
          <w:szCs w:val="32"/>
        </w:rPr>
        <w:t>第二章 投标人须知</w:t>
      </w:r>
    </w:p>
    <w:p>
      <w:pPr>
        <w:spacing w:line="400" w:lineRule="exact"/>
        <w:jc w:val="left"/>
        <w:rPr>
          <w:rFonts w:ascii="宋体" w:hAnsi="宋体" w:eastAsia="宋体"/>
          <w:sz w:val="28"/>
          <w:szCs w:val="28"/>
        </w:rPr>
      </w:pPr>
    </w:p>
    <w:p>
      <w:pPr>
        <w:spacing w:line="400" w:lineRule="exact"/>
        <w:jc w:val="left"/>
        <w:rPr>
          <w:rFonts w:ascii="宋体" w:hAnsi="宋体" w:eastAsia="宋体"/>
          <w:b/>
          <w:bCs/>
          <w:sz w:val="30"/>
          <w:szCs w:val="30"/>
        </w:rPr>
      </w:pPr>
      <w:r>
        <w:rPr>
          <w:rFonts w:hint="eastAsia" w:ascii="宋体" w:hAnsi="宋体" w:eastAsia="宋体"/>
          <w:b/>
          <w:bCs/>
          <w:sz w:val="30"/>
          <w:szCs w:val="30"/>
        </w:rPr>
        <w:t>投标人须知前附表</w:t>
      </w:r>
    </w:p>
    <w:p>
      <w:pPr>
        <w:spacing w:line="400" w:lineRule="exact"/>
        <w:jc w:val="left"/>
        <w:rPr>
          <w:rFonts w:ascii="宋体" w:hAnsi="宋体" w:eastAsia="宋体"/>
          <w:bCs/>
          <w:sz w:val="28"/>
          <w:szCs w:val="28"/>
        </w:rPr>
      </w:pPr>
    </w:p>
    <w:tbl>
      <w:tblPr>
        <w:tblStyle w:val="7"/>
        <w:tblW w:w="960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67"/>
        <w:gridCol w:w="59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both"/>
              <w:textAlignment w:val="baseline"/>
              <w:rPr>
                <w:rFonts w:ascii="宋体" w:hAnsi="宋体" w:eastAsia="宋体"/>
                <w:sz w:val="28"/>
                <w:szCs w:val="28"/>
              </w:rPr>
            </w:pPr>
            <w:r>
              <w:rPr>
                <w:rFonts w:hint="eastAsia" w:ascii="宋体" w:hAnsi="宋体"/>
                <w:sz w:val="28"/>
                <w:szCs w:val="28"/>
                <w:lang w:val="en-US" w:eastAsia="zh-CN"/>
              </w:rPr>
              <w:t xml:space="preserve">    </w:t>
            </w:r>
            <w:r>
              <w:rPr>
                <w:rFonts w:hint="eastAsia" w:ascii="宋体" w:hAnsi="宋体" w:eastAsia="宋体"/>
                <w:sz w:val="28"/>
                <w:szCs w:val="28"/>
              </w:rPr>
              <w:t>条  款  名  称</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sz w:val="28"/>
                <w:szCs w:val="28"/>
              </w:rPr>
            </w:pPr>
            <w:r>
              <w:rPr>
                <w:rFonts w:hint="eastAsia" w:ascii="宋体" w:hAnsi="宋体" w:eastAsia="宋体"/>
                <w:sz w:val="28"/>
                <w:szCs w:val="28"/>
              </w:rPr>
              <w:t>编  列  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sz w:val="28"/>
                <w:szCs w:val="28"/>
              </w:rPr>
            </w:pPr>
            <w:r>
              <w:rPr>
                <w:rFonts w:hint="eastAsia" w:ascii="宋体" w:hAnsi="宋体" w:eastAsia="宋体"/>
                <w:sz w:val="28"/>
                <w:szCs w:val="28"/>
              </w:rPr>
              <w:t>招标编号</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sz w:val="28"/>
                <w:szCs w:val="28"/>
                <w:u w:val="single"/>
                <w:lang w:eastAsia="zh-CN"/>
              </w:rPr>
            </w:pPr>
            <w:r>
              <w:rPr>
                <w:rFonts w:hint="eastAsia" w:ascii="宋体" w:hAnsi="宋体"/>
                <w:sz w:val="28"/>
                <w:szCs w:val="28"/>
                <w:u w:val="single"/>
                <w:lang w:val="en-US" w:eastAsia="zh-CN"/>
              </w:rPr>
              <w:t>HCCGZB20005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6"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eastAsia="宋体"/>
                <w:sz w:val="28"/>
                <w:szCs w:val="28"/>
              </w:rPr>
            </w:pPr>
            <w:r>
              <w:rPr>
                <w:rFonts w:hint="eastAsia" w:ascii="宋体" w:hAnsi="宋体" w:eastAsia="宋体"/>
                <w:sz w:val="28"/>
                <w:szCs w:val="28"/>
              </w:rPr>
              <w:t>项目名称</w:t>
            </w:r>
          </w:p>
        </w:tc>
        <w:tc>
          <w:tcPr>
            <w:tcW w:w="5939" w:type="dxa"/>
            <w:tcBorders>
              <w:top w:val="single" w:color="auto" w:sz="4" w:space="0"/>
              <w:left w:val="single" w:color="auto" w:sz="4" w:space="0"/>
              <w:bottom w:val="single" w:color="auto" w:sz="4" w:space="0"/>
              <w:right w:val="single" w:color="auto" w:sz="4" w:space="0"/>
            </w:tcBorders>
            <w:vAlign w:val="bottom"/>
          </w:tcPr>
          <w:p>
            <w:pPr>
              <w:numPr>
                <w:ilvl w:val="0"/>
                <w:numId w:val="4"/>
              </w:numPr>
              <w:jc w:val="center"/>
              <w:rPr>
                <w:rFonts w:ascii="宋体" w:hAnsi="宋体" w:eastAsia="宋体"/>
                <w:sz w:val="28"/>
                <w:szCs w:val="28"/>
                <w:u w:val="single"/>
              </w:rPr>
            </w:pPr>
            <w:r>
              <w:rPr>
                <w:rFonts w:hint="eastAsia" w:ascii="宋体" w:hAnsi="宋体" w:eastAsia="宋体"/>
                <w:sz w:val="24"/>
                <w:szCs w:val="24"/>
                <w:u w:val="none" w:color="auto"/>
              </w:rPr>
              <w:t>铝合金型材</w:t>
            </w:r>
            <w:r>
              <w:rPr>
                <w:rFonts w:hint="eastAsia" w:ascii="宋体" w:hAnsi="宋体"/>
                <w:sz w:val="24"/>
                <w:szCs w:val="24"/>
                <w:u w:val="none" w:color="auto"/>
                <w:lang w:eastAsia="zh-CN"/>
              </w:rPr>
              <w:t>周转用成品框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38"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sz w:val="28"/>
                <w:szCs w:val="28"/>
              </w:rPr>
            </w:pPr>
            <w:r>
              <w:rPr>
                <w:rFonts w:hint="eastAsia" w:ascii="宋体" w:hAnsi="宋体" w:eastAsia="宋体" w:cs="宋体"/>
                <w:sz w:val="28"/>
                <w:szCs w:val="28"/>
              </w:rPr>
              <w:t>招标人</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rPr>
                <w:rFonts w:hint="eastAsia" w:ascii="宋体" w:hAnsi="宋体" w:eastAsia="宋体" w:cs="宋体"/>
                <w:sz w:val="28"/>
                <w:szCs w:val="28"/>
                <w:u w:val="single"/>
              </w:rPr>
            </w:pPr>
            <w:r>
              <w:rPr>
                <w:rFonts w:hint="eastAsia" w:ascii="宋体" w:hAnsi="宋体" w:eastAsia="宋体" w:cs="宋体"/>
                <w:sz w:val="28"/>
                <w:szCs w:val="28"/>
              </w:rPr>
              <w:t>名 称：广东华昌铝厂有限公司</w:t>
            </w:r>
          </w:p>
          <w:p>
            <w:pPr>
              <w:adjustRightInd w:val="0"/>
              <w:spacing w:line="276" w:lineRule="auto"/>
              <w:rPr>
                <w:rFonts w:hint="eastAsia" w:ascii="宋体" w:hAnsi="宋体" w:eastAsia="宋体" w:cs="宋体"/>
                <w:bCs/>
                <w:sz w:val="28"/>
                <w:szCs w:val="28"/>
              </w:rPr>
            </w:pPr>
            <w:r>
              <w:rPr>
                <w:rFonts w:hint="eastAsia" w:ascii="宋体" w:hAnsi="宋体" w:eastAsia="宋体" w:cs="宋体"/>
                <w:sz w:val="28"/>
                <w:szCs w:val="28"/>
              </w:rPr>
              <w:t>地 址：</w:t>
            </w:r>
            <w:r>
              <w:rPr>
                <w:rFonts w:hint="eastAsia" w:ascii="宋体" w:hAnsi="宋体" w:eastAsia="宋体" w:cs="宋体"/>
                <w:bCs/>
                <w:sz w:val="28"/>
                <w:szCs w:val="28"/>
              </w:rPr>
              <w:t>广东佛山市南海区狮山镇长虹岭工业园（二期）虹岭四路3号</w:t>
            </w:r>
          </w:p>
          <w:p>
            <w:pPr>
              <w:adjustRightInd w:val="0"/>
              <w:spacing w:line="276" w:lineRule="auto"/>
              <w:ind w:firstLine="280" w:firstLineChars="1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联系人：</w:t>
            </w:r>
            <w:r>
              <w:rPr>
                <w:rFonts w:hint="eastAsia" w:ascii="宋体" w:hAnsi="宋体" w:eastAsia="宋体" w:cs="宋体"/>
                <w:color w:val="auto"/>
                <w:sz w:val="28"/>
                <w:szCs w:val="28"/>
                <w:lang w:eastAsia="zh-CN"/>
              </w:rPr>
              <w:t>张秀群</w:t>
            </w:r>
          </w:p>
          <w:p>
            <w:pPr>
              <w:adjustRightInd w:val="0"/>
              <w:spacing w:line="276" w:lineRule="auto"/>
              <w:ind w:firstLine="280" w:firstLineChars="1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电  话：0757-81827052</w:t>
            </w:r>
          </w:p>
          <w:p>
            <w:pPr>
              <w:adjustRightInd w:val="0"/>
              <w:spacing w:line="360" w:lineRule="auto"/>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 xml:space="preserve"> </w:t>
            </w:r>
            <w:r>
              <w:rPr>
                <w:rFonts w:hint="eastAsia" w:ascii="宋体" w:hAnsi="宋体" w:eastAsia="宋体" w:cs="宋体"/>
                <w:sz w:val="28"/>
                <w:szCs w:val="28"/>
              </w:rPr>
              <w:t>传  真：0757-85565852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56"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sz w:val="28"/>
                <w:szCs w:val="28"/>
              </w:rPr>
            </w:pPr>
            <w:r>
              <w:rPr>
                <w:rFonts w:hint="eastAsia" w:ascii="宋体" w:hAnsi="宋体" w:eastAsia="宋体" w:cs="宋体"/>
                <w:sz w:val="28"/>
                <w:szCs w:val="28"/>
              </w:rPr>
              <w:t>投标人应具备承担本招标物资生产供应能力</w:t>
            </w:r>
          </w:p>
        </w:tc>
        <w:tc>
          <w:tcPr>
            <w:tcW w:w="5939"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150"/>
              <w:rPr>
                <w:rFonts w:hint="eastAsia" w:ascii="宋体" w:hAnsi="宋体" w:eastAsia="宋体" w:cs="宋体"/>
                <w:sz w:val="28"/>
                <w:szCs w:val="28"/>
                <w:u w:val="single"/>
              </w:rPr>
            </w:pPr>
            <w:r>
              <w:rPr>
                <w:rFonts w:hint="eastAsia" w:ascii="宋体" w:hAnsi="宋体" w:eastAsia="宋体" w:cs="宋体"/>
                <w:sz w:val="28"/>
                <w:szCs w:val="28"/>
                <w:u w:val="none"/>
              </w:rPr>
              <w:t>资格条件：投标者必须是采用有中华人民共和国注册单位。具备</w:t>
            </w:r>
            <w:r>
              <w:rPr>
                <w:rFonts w:hint="eastAsia" w:ascii="宋体" w:hAnsi="宋体" w:eastAsia="宋体" w:cs="宋体"/>
                <w:sz w:val="28"/>
                <w:szCs w:val="28"/>
                <w:u w:val="none"/>
                <w:lang w:eastAsia="zh-CN"/>
              </w:rPr>
              <w:t>生产</w:t>
            </w:r>
            <w:r>
              <w:rPr>
                <w:rFonts w:hint="eastAsia" w:ascii="宋体" w:hAnsi="宋体" w:eastAsia="宋体" w:cs="宋体"/>
                <w:sz w:val="28"/>
                <w:szCs w:val="28"/>
                <w:u w:val="none"/>
              </w:rPr>
              <w:t>供货能力，并符合招标单位有关要求的法人资格单位。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b w:val="0"/>
                <w:bCs w:val="0"/>
                <w:sz w:val="28"/>
                <w:szCs w:val="28"/>
              </w:rPr>
            </w:pPr>
            <w:r>
              <w:rPr>
                <w:rFonts w:hint="eastAsia" w:ascii="宋体" w:hAnsi="宋体" w:eastAsia="宋体" w:cs="宋体"/>
                <w:b w:val="0"/>
                <w:bCs w:val="0"/>
                <w:sz w:val="28"/>
                <w:szCs w:val="28"/>
              </w:rPr>
              <w:t>投标截止时间</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b w:val="0"/>
                <w:bCs w:val="0"/>
                <w:sz w:val="28"/>
                <w:szCs w:val="28"/>
                <w:u w:val="single"/>
              </w:rPr>
            </w:pPr>
            <w:r>
              <w:rPr>
                <w:rFonts w:hint="eastAsia" w:ascii="宋体" w:hAnsi="宋体" w:eastAsia="宋体" w:cs="宋体"/>
                <w:b w:val="0"/>
                <w:bCs w:val="0"/>
                <w:color w:val="auto"/>
                <w:sz w:val="28"/>
                <w:szCs w:val="28"/>
                <w:u w:val="none"/>
              </w:rPr>
              <w:t>20</w:t>
            </w:r>
            <w:r>
              <w:rPr>
                <w:rFonts w:hint="eastAsia" w:ascii="宋体" w:hAnsi="宋体" w:eastAsia="宋体" w:cs="宋体"/>
                <w:b w:val="0"/>
                <w:bCs w:val="0"/>
                <w:color w:val="auto"/>
                <w:sz w:val="28"/>
                <w:szCs w:val="28"/>
                <w:u w:val="none"/>
                <w:lang w:val="en-US" w:eastAsia="zh-CN"/>
              </w:rPr>
              <w:t>20</w:t>
            </w:r>
            <w:r>
              <w:rPr>
                <w:rFonts w:hint="eastAsia" w:ascii="宋体" w:hAnsi="宋体" w:eastAsia="宋体" w:cs="宋体"/>
                <w:b w:val="0"/>
                <w:bCs w:val="0"/>
                <w:color w:val="auto"/>
                <w:sz w:val="28"/>
                <w:szCs w:val="28"/>
                <w:u w:val="none"/>
              </w:rPr>
              <w:t>年0</w:t>
            </w:r>
            <w:r>
              <w:rPr>
                <w:rFonts w:hint="eastAsia" w:ascii="宋体" w:hAnsi="宋体" w:eastAsia="宋体" w:cs="宋体"/>
                <w:b w:val="0"/>
                <w:bCs w:val="0"/>
                <w:color w:val="auto"/>
                <w:sz w:val="28"/>
                <w:szCs w:val="28"/>
                <w:u w:val="none"/>
                <w:lang w:val="en-US" w:eastAsia="zh-CN"/>
              </w:rPr>
              <w:t>3</w:t>
            </w:r>
            <w:r>
              <w:rPr>
                <w:rFonts w:hint="eastAsia" w:ascii="宋体" w:hAnsi="宋体" w:eastAsia="宋体" w:cs="宋体"/>
                <w:b w:val="0"/>
                <w:bCs w:val="0"/>
                <w:color w:val="auto"/>
                <w:sz w:val="28"/>
                <w:szCs w:val="28"/>
                <w:u w:val="none"/>
              </w:rPr>
              <w:t>月</w:t>
            </w:r>
            <w:r>
              <w:rPr>
                <w:rFonts w:hint="eastAsia" w:ascii="宋体" w:hAnsi="宋体" w:eastAsia="宋体" w:cs="宋体"/>
                <w:b w:val="0"/>
                <w:bCs w:val="0"/>
                <w:color w:val="auto"/>
                <w:sz w:val="28"/>
                <w:szCs w:val="28"/>
                <w:u w:val="none"/>
                <w:lang w:val="en-US" w:eastAsia="zh-CN"/>
              </w:rPr>
              <w:t>30</w:t>
            </w:r>
            <w:r>
              <w:rPr>
                <w:rFonts w:hint="eastAsia" w:ascii="宋体" w:hAnsi="宋体" w:eastAsia="宋体" w:cs="宋体"/>
                <w:b w:val="0"/>
                <w:bCs w:val="0"/>
                <w:color w:val="auto"/>
                <w:sz w:val="28"/>
                <w:szCs w:val="28"/>
                <w:u w:val="none"/>
              </w:rPr>
              <w:t>日</w:t>
            </w:r>
            <w:r>
              <w:rPr>
                <w:rFonts w:hint="eastAsia" w:ascii="宋体" w:hAnsi="宋体" w:eastAsia="宋体" w:cs="宋体"/>
                <w:b w:val="0"/>
                <w:bCs w:val="0"/>
                <w:color w:val="auto"/>
                <w:sz w:val="28"/>
                <w:szCs w:val="28"/>
                <w:u w:val="none"/>
                <w:lang w:val="en-US" w:eastAsia="zh-CN"/>
              </w:rPr>
              <w:t>17:0</w:t>
            </w:r>
            <w:r>
              <w:rPr>
                <w:rFonts w:hint="eastAsia" w:ascii="宋体" w:hAnsi="宋体" w:eastAsia="宋体" w:cs="宋体"/>
                <w:b w:val="0"/>
                <w:bCs w:val="0"/>
                <w:color w:val="auto"/>
                <w:sz w:val="28"/>
                <w:szCs w:val="28"/>
                <w:u w:val="none"/>
              </w:rPr>
              <w:t>0时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1"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sz w:val="28"/>
                <w:szCs w:val="28"/>
              </w:rPr>
            </w:pPr>
            <w:r>
              <w:rPr>
                <w:rFonts w:hint="eastAsia" w:ascii="宋体" w:hAnsi="宋体" w:eastAsia="宋体" w:cs="宋体"/>
                <w:sz w:val="28"/>
                <w:szCs w:val="28"/>
              </w:rPr>
              <w:t>投标保证金</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sz w:val="28"/>
                <w:szCs w:val="28"/>
              </w:rPr>
            </w:pPr>
            <w:r>
              <w:rPr>
                <w:rFonts w:hint="eastAsia" w:ascii="宋体" w:hAnsi="宋体" w:eastAsia="宋体" w:cs="宋体"/>
                <w:sz w:val="28"/>
                <w:szCs w:val="28"/>
              </w:rPr>
              <w:t>1、投标保证金的形式：银行汇款</w:t>
            </w:r>
          </w:p>
          <w:p>
            <w:pPr>
              <w:adjustRightInd w:val="0"/>
              <w:spacing w:line="440" w:lineRule="exact"/>
              <w:textAlignment w:val="baseline"/>
              <w:rPr>
                <w:rFonts w:hint="eastAsia" w:ascii="宋体" w:hAnsi="宋体" w:eastAsia="宋体" w:cs="宋体"/>
                <w:sz w:val="28"/>
                <w:szCs w:val="28"/>
              </w:rPr>
            </w:pPr>
            <w:r>
              <w:rPr>
                <w:rFonts w:hint="eastAsia" w:ascii="宋体" w:hAnsi="宋体" w:eastAsia="宋体" w:cs="宋体"/>
                <w:sz w:val="28"/>
                <w:szCs w:val="28"/>
              </w:rPr>
              <w:t>2、投标保证金的金额：</w:t>
            </w:r>
            <w:r>
              <w:rPr>
                <w:rFonts w:hint="eastAsia" w:ascii="宋体" w:hAnsi="宋体" w:eastAsia="宋体" w:cs="宋体"/>
                <w:b/>
                <w:bCs/>
                <w:sz w:val="28"/>
                <w:szCs w:val="28"/>
              </w:rPr>
              <w:t>投标保证金</w:t>
            </w:r>
            <w:r>
              <w:rPr>
                <w:rFonts w:hint="eastAsia" w:ascii="宋体" w:hAnsi="宋体" w:eastAsia="宋体" w:cs="宋体"/>
                <w:b/>
                <w:bCs/>
                <w:sz w:val="28"/>
                <w:szCs w:val="28"/>
                <w:u w:val="single"/>
              </w:rPr>
              <w:t xml:space="preserve"> </w:t>
            </w:r>
            <w:r>
              <w:rPr>
                <w:rFonts w:hint="eastAsia" w:ascii="宋体" w:hAnsi="宋体" w:eastAsia="宋体" w:cs="宋体"/>
                <w:b/>
                <w:bCs/>
                <w:sz w:val="28"/>
                <w:szCs w:val="28"/>
                <w:u w:val="single"/>
                <w:lang w:val="en-US" w:eastAsia="zh-CN"/>
              </w:rPr>
              <w:t>2</w:t>
            </w:r>
            <w:r>
              <w:rPr>
                <w:rFonts w:hint="eastAsia" w:ascii="宋体" w:hAnsi="宋体" w:eastAsia="宋体" w:cs="宋体"/>
                <w:b/>
                <w:bCs/>
                <w:color w:val="0000FF"/>
                <w:sz w:val="28"/>
                <w:szCs w:val="28"/>
                <w:u w:val="single"/>
                <w:lang w:val="en-US" w:eastAsia="zh-CN"/>
              </w:rPr>
              <w:t xml:space="preserve"> </w:t>
            </w:r>
            <w:r>
              <w:rPr>
                <w:rFonts w:hint="eastAsia" w:ascii="宋体" w:hAnsi="宋体" w:eastAsia="宋体" w:cs="宋体"/>
                <w:b/>
                <w:bCs/>
                <w:color w:val="0000FF"/>
                <w:sz w:val="28"/>
                <w:szCs w:val="28"/>
                <w:u w:val="single"/>
              </w:rPr>
              <w:t xml:space="preserve"> </w:t>
            </w:r>
            <w:r>
              <w:rPr>
                <w:rFonts w:hint="eastAsia" w:ascii="宋体" w:hAnsi="宋体" w:eastAsia="宋体" w:cs="宋体"/>
                <w:b/>
                <w:bCs/>
                <w:sz w:val="28"/>
                <w:szCs w:val="28"/>
              </w:rPr>
              <w:t>万元</w:t>
            </w:r>
          </w:p>
          <w:p>
            <w:pPr>
              <w:adjustRightInd w:val="0"/>
              <w:spacing w:line="440" w:lineRule="exact"/>
              <w:textAlignment w:val="baseline"/>
              <w:rPr>
                <w:rFonts w:hint="eastAsia" w:ascii="宋体" w:hAnsi="宋体" w:eastAsia="宋体" w:cs="宋体"/>
                <w:sz w:val="28"/>
                <w:szCs w:val="28"/>
              </w:rPr>
            </w:pPr>
            <w:r>
              <w:rPr>
                <w:rFonts w:hint="eastAsia" w:ascii="宋体" w:hAnsi="宋体" w:eastAsia="宋体" w:cs="宋体"/>
                <w:sz w:val="28"/>
                <w:szCs w:val="28"/>
              </w:rPr>
              <w:t>3、银行汇款</w:t>
            </w:r>
          </w:p>
          <w:p>
            <w:pPr>
              <w:adjustRightInd w:val="0"/>
              <w:spacing w:line="440" w:lineRule="exact"/>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需将投标保证金电汇至指定账号（具体银行信息如下），同时须在汇款单据上注明招标编号及名称。投标人必须保证投标保证金在投标截止时间前即开标时间前到账，</w:t>
            </w:r>
          </w:p>
          <w:p>
            <w:pPr>
              <w:adjustRightInd w:val="0"/>
              <w:spacing w:line="440" w:lineRule="exact"/>
              <w:ind w:firstLine="420" w:firstLineChars="150"/>
              <w:textAlignment w:val="baseline"/>
              <w:rPr>
                <w:rFonts w:hint="eastAsia" w:ascii="宋体" w:hAnsi="宋体" w:eastAsia="宋体" w:cs="宋体"/>
                <w:sz w:val="28"/>
                <w:szCs w:val="28"/>
              </w:rPr>
            </w:pPr>
            <w:r>
              <w:rPr>
                <w:rFonts w:hint="eastAsia" w:ascii="宋体" w:hAnsi="宋体" w:eastAsia="宋体" w:cs="宋体"/>
                <w:sz w:val="28"/>
                <w:szCs w:val="28"/>
              </w:rPr>
              <w:t>银行信息：</w:t>
            </w:r>
          </w:p>
          <w:p>
            <w:pPr>
              <w:adjustRightInd w:val="0"/>
              <w:spacing w:line="440" w:lineRule="exact"/>
              <w:ind w:firstLine="280" w:firstLineChars="100"/>
              <w:textAlignment w:val="baseline"/>
              <w:rPr>
                <w:rFonts w:ascii="宋体" w:hAnsi="宋体"/>
                <w:sz w:val="28"/>
                <w:szCs w:val="28"/>
              </w:rPr>
            </w:pPr>
            <w:r>
              <w:rPr>
                <w:rFonts w:hint="eastAsia" w:ascii="宋体" w:hAnsi="宋体"/>
                <w:sz w:val="28"/>
                <w:szCs w:val="28"/>
              </w:rPr>
              <w:t>开户名称：广东华昌铝厂有限公司</w:t>
            </w:r>
          </w:p>
          <w:p>
            <w:pPr>
              <w:adjustRightInd w:val="0"/>
              <w:spacing w:line="440" w:lineRule="exact"/>
              <w:ind w:firstLine="280" w:firstLineChars="100"/>
              <w:textAlignment w:val="baseline"/>
              <w:rPr>
                <w:rFonts w:ascii="宋体" w:hAnsi="宋体"/>
                <w:sz w:val="28"/>
                <w:szCs w:val="28"/>
              </w:rPr>
            </w:pPr>
            <w:r>
              <w:rPr>
                <w:rFonts w:hint="eastAsia" w:ascii="宋体" w:hAnsi="宋体"/>
                <w:sz w:val="28"/>
                <w:szCs w:val="28"/>
              </w:rPr>
              <w:t>帐    号：445160</w:t>
            </w:r>
            <w:r>
              <w:rPr>
                <w:rFonts w:hint="eastAsia" w:ascii="宋体" w:hAnsi="宋体"/>
                <w:sz w:val="28"/>
                <w:szCs w:val="28"/>
                <w:lang w:val="en-US" w:eastAsia="zh-CN"/>
              </w:rPr>
              <w:t xml:space="preserve"> </w:t>
            </w:r>
            <w:r>
              <w:rPr>
                <w:rFonts w:hint="eastAsia" w:ascii="宋体" w:hAnsi="宋体"/>
                <w:sz w:val="28"/>
                <w:szCs w:val="28"/>
              </w:rPr>
              <w:t>0104</w:t>
            </w:r>
            <w:r>
              <w:rPr>
                <w:rFonts w:hint="eastAsia" w:ascii="宋体" w:hAnsi="宋体"/>
                <w:sz w:val="28"/>
                <w:szCs w:val="28"/>
                <w:lang w:val="en-US" w:eastAsia="zh-CN"/>
              </w:rPr>
              <w:t xml:space="preserve"> </w:t>
            </w:r>
            <w:r>
              <w:rPr>
                <w:rFonts w:hint="eastAsia" w:ascii="宋体" w:hAnsi="宋体"/>
                <w:sz w:val="28"/>
                <w:szCs w:val="28"/>
              </w:rPr>
              <w:t>0012</w:t>
            </w:r>
            <w:r>
              <w:rPr>
                <w:rFonts w:hint="eastAsia" w:ascii="宋体" w:hAnsi="宋体"/>
                <w:sz w:val="28"/>
                <w:szCs w:val="28"/>
                <w:lang w:val="en-US" w:eastAsia="zh-CN"/>
              </w:rPr>
              <w:t xml:space="preserve"> </w:t>
            </w:r>
            <w:r>
              <w:rPr>
                <w:rFonts w:hint="eastAsia" w:ascii="宋体" w:hAnsi="宋体"/>
                <w:sz w:val="28"/>
                <w:szCs w:val="28"/>
              </w:rPr>
              <w:t>366</w:t>
            </w:r>
          </w:p>
          <w:p>
            <w:pPr>
              <w:adjustRightInd w:val="0"/>
              <w:spacing w:line="440" w:lineRule="exact"/>
              <w:ind w:firstLine="280" w:firstLineChars="100"/>
              <w:textAlignment w:val="baseline"/>
              <w:rPr>
                <w:rFonts w:hint="eastAsia" w:ascii="宋体" w:hAnsi="宋体"/>
                <w:sz w:val="28"/>
                <w:szCs w:val="28"/>
              </w:rPr>
            </w:pPr>
            <w:r>
              <w:rPr>
                <w:rFonts w:hint="eastAsia" w:ascii="宋体" w:hAnsi="宋体"/>
                <w:sz w:val="28"/>
                <w:szCs w:val="28"/>
              </w:rPr>
              <w:t>开户银行：中国农业银行佛山南海大沥</w:t>
            </w:r>
            <w:r>
              <w:rPr>
                <w:rFonts w:hint="eastAsia" w:ascii="宋体" w:hAnsi="宋体"/>
                <w:sz w:val="28"/>
                <w:szCs w:val="28"/>
                <w:lang w:val="en-US" w:eastAsia="zh-CN"/>
              </w:rPr>
              <w:t>支行</w:t>
            </w:r>
          </w:p>
          <w:p>
            <w:pPr>
              <w:adjustRightInd w:val="0"/>
              <w:spacing w:line="440" w:lineRule="exact"/>
              <w:textAlignment w:val="baseline"/>
              <w:rPr>
                <w:rFonts w:hint="eastAsia" w:ascii="宋体" w:hAnsi="宋体" w:eastAsia="宋体" w:cs="宋体"/>
                <w:sz w:val="28"/>
                <w:szCs w:val="28"/>
                <w:lang w:val="en-US" w:eastAsia="zh-CN"/>
              </w:rPr>
            </w:pPr>
            <w:r>
              <w:rPr>
                <w:rFonts w:hint="eastAsia" w:ascii="宋体" w:hAnsi="宋体" w:eastAsia="宋体" w:cs="宋体"/>
                <w:color w:val="auto"/>
                <w:sz w:val="28"/>
                <w:szCs w:val="28"/>
                <w:lang w:val="en-US" w:eastAsia="zh-CN"/>
              </w:rPr>
              <w:t>4、定标后未中标供应商的投标保证金将于10个工作日内无息退还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sz w:val="28"/>
                <w:szCs w:val="28"/>
              </w:rPr>
            </w:pPr>
            <w:r>
              <w:rPr>
                <w:rFonts w:hint="eastAsia" w:ascii="宋体" w:hAnsi="宋体" w:eastAsia="宋体" w:cs="宋体"/>
                <w:sz w:val="28"/>
                <w:szCs w:val="28"/>
              </w:rPr>
              <w:t>签字或盖章要求</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sz w:val="28"/>
                <w:szCs w:val="28"/>
              </w:rPr>
            </w:pPr>
            <w:r>
              <w:rPr>
                <w:rFonts w:hint="eastAsia" w:ascii="宋体" w:hAnsi="宋体" w:eastAsia="宋体" w:cs="宋体"/>
                <w:sz w:val="28"/>
                <w:szCs w:val="28"/>
              </w:rPr>
              <w:t>法定代表人或其委托代理人签字并盖单位章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sz w:val="28"/>
                <w:szCs w:val="28"/>
              </w:rPr>
            </w:pPr>
            <w:r>
              <w:rPr>
                <w:rFonts w:hint="eastAsia" w:ascii="宋体" w:hAnsi="宋体" w:eastAsia="宋体" w:cs="宋体"/>
                <w:sz w:val="28"/>
                <w:szCs w:val="28"/>
                <w:lang w:eastAsia="zh-CN"/>
              </w:rPr>
              <w:t>标书</w:t>
            </w:r>
            <w:r>
              <w:rPr>
                <w:rFonts w:hint="eastAsia" w:ascii="宋体" w:hAnsi="宋体" w:eastAsia="宋体" w:cs="宋体"/>
                <w:sz w:val="28"/>
                <w:szCs w:val="28"/>
              </w:rPr>
              <w:t>要求</w:t>
            </w:r>
          </w:p>
        </w:tc>
        <w:tc>
          <w:tcPr>
            <w:tcW w:w="5939" w:type="dxa"/>
            <w:tcBorders>
              <w:top w:val="single" w:color="auto" w:sz="4" w:space="0"/>
              <w:left w:val="single" w:color="auto" w:sz="4" w:space="0"/>
              <w:bottom w:val="single" w:color="auto" w:sz="4" w:space="0"/>
              <w:right w:val="single" w:color="auto" w:sz="4" w:space="0"/>
            </w:tcBorders>
            <w:vAlign w:val="center"/>
          </w:tcPr>
          <w:p>
            <w:pPr>
              <w:numPr>
                <w:ilvl w:val="0"/>
                <w:numId w:val="0"/>
              </w:numPr>
              <w:rPr>
                <w:rFonts w:hint="eastAsia" w:ascii="宋体" w:hAnsi="宋体" w:eastAsia="宋体" w:cs="宋体"/>
                <w:sz w:val="28"/>
                <w:szCs w:val="28"/>
                <w:lang w:val="en-US" w:eastAsia="zh-CN"/>
              </w:rPr>
            </w:pPr>
            <w:r>
              <w:rPr>
                <w:rFonts w:hint="eastAsia" w:ascii="宋体" w:hAnsi="宋体" w:eastAsia="宋体" w:cs="宋体"/>
                <w:kern w:val="2"/>
                <w:sz w:val="24"/>
                <w:szCs w:val="24"/>
                <w:lang w:val="en-US" w:eastAsia="zh-CN" w:bidi="zh-CN"/>
              </w:rPr>
              <w:t>①</w:t>
            </w:r>
            <w:r>
              <w:rPr>
                <w:rFonts w:hint="eastAsia" w:ascii="宋体" w:hAnsi="宋体" w:eastAsia="宋体" w:cs="宋体"/>
                <w:sz w:val="28"/>
                <w:szCs w:val="28"/>
                <w:lang w:val="en-US" w:eastAsia="zh-CN"/>
              </w:rPr>
              <w:t>商务标要求：法定代表证明书、法定代表人授权书、身份证复印件各1份；客户案例表、成本分析表、报价单（含税）。</w:t>
            </w:r>
          </w:p>
          <w:p>
            <w:pPr>
              <w:numPr>
                <w:ilvl w:val="0"/>
                <w:numId w:val="0"/>
              </w:numPr>
              <w:ind w:left="0" w:leftChars="0" w:firstLine="0" w:firstLineChars="0"/>
              <w:rPr>
                <w:rFonts w:hint="eastAsia" w:ascii="宋体" w:hAnsi="宋体" w:eastAsia="宋体" w:cs="宋体"/>
                <w:sz w:val="28"/>
                <w:szCs w:val="28"/>
              </w:rPr>
            </w:pPr>
            <w:r>
              <w:rPr>
                <w:rFonts w:hint="eastAsia" w:ascii="宋体" w:hAnsi="宋体" w:eastAsia="宋体" w:cs="宋体"/>
                <w:kern w:val="2"/>
                <w:sz w:val="24"/>
                <w:szCs w:val="24"/>
                <w:lang w:val="en-US" w:eastAsia="zh-CN" w:bidi="zh-CN"/>
              </w:rPr>
              <w:t>②</w:t>
            </w:r>
            <w:r>
              <w:rPr>
                <w:rFonts w:hint="eastAsia" w:ascii="宋体" w:hAnsi="宋体" w:eastAsia="宋体" w:cs="宋体"/>
                <w:sz w:val="28"/>
                <w:szCs w:val="28"/>
                <w:lang w:val="en-US" w:eastAsia="zh-CN"/>
              </w:rPr>
              <w:t>技术标要求：相关成功案例。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4"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sz w:val="28"/>
                <w:szCs w:val="28"/>
              </w:rPr>
            </w:pPr>
            <w:r>
              <w:rPr>
                <w:rFonts w:hint="eastAsia" w:ascii="宋体" w:hAnsi="宋体" w:eastAsia="宋体" w:cs="宋体"/>
                <w:sz w:val="28"/>
                <w:szCs w:val="28"/>
              </w:rPr>
              <w:t>封套上写明</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sz w:val="28"/>
                <w:szCs w:val="28"/>
              </w:rPr>
            </w:pPr>
            <w:r>
              <w:rPr>
                <w:rFonts w:hint="eastAsia" w:ascii="宋体" w:hAnsi="宋体" w:eastAsia="宋体" w:cs="宋体"/>
                <w:sz w:val="28"/>
                <w:szCs w:val="28"/>
              </w:rPr>
              <w:t>招标项目名称、招标编号和投标人全称，注明投哪些公司，密封处应有密封章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sz w:val="28"/>
                <w:szCs w:val="28"/>
              </w:rPr>
            </w:pPr>
            <w:r>
              <w:rPr>
                <w:rFonts w:hint="eastAsia" w:ascii="宋体" w:hAnsi="宋体" w:eastAsia="宋体" w:cs="宋体"/>
                <w:sz w:val="28"/>
                <w:szCs w:val="28"/>
              </w:rPr>
              <w:t>递交投标文件地点</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sz w:val="28"/>
                <w:szCs w:val="28"/>
              </w:rPr>
            </w:pPr>
            <w:r>
              <w:rPr>
                <w:rFonts w:hint="eastAsia" w:ascii="宋体" w:hAnsi="宋体" w:eastAsia="宋体" w:cs="宋体"/>
                <w:bCs/>
                <w:sz w:val="28"/>
                <w:szCs w:val="28"/>
              </w:rPr>
              <w:t>广东佛山市南海区狮山镇长虹岭工业园（二期）虹岭四路3号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sz w:val="28"/>
                <w:szCs w:val="28"/>
              </w:rPr>
            </w:pPr>
            <w:r>
              <w:rPr>
                <w:rFonts w:hint="eastAsia" w:ascii="宋体" w:hAnsi="宋体" w:eastAsia="宋体" w:cs="宋体"/>
                <w:sz w:val="28"/>
                <w:szCs w:val="28"/>
              </w:rPr>
              <w:t>是否退还投标文件</w:t>
            </w:r>
          </w:p>
        </w:tc>
        <w:tc>
          <w:tcPr>
            <w:tcW w:w="5939" w:type="dxa"/>
            <w:tcBorders>
              <w:top w:val="single" w:color="auto" w:sz="4" w:space="0"/>
              <w:left w:val="single" w:color="auto" w:sz="4" w:space="0"/>
              <w:bottom w:val="single" w:color="auto" w:sz="4" w:space="0"/>
              <w:right w:val="single" w:color="auto" w:sz="4" w:space="0"/>
            </w:tcBorders>
            <w:vAlign w:val="center"/>
          </w:tcPr>
          <w:p>
            <w:pPr>
              <w:pStyle w:val="10"/>
              <w:topLinePunct/>
              <w:adjustRightInd w:val="0"/>
              <w:spacing w:line="400" w:lineRule="exact"/>
              <w:textAlignment w:val="baseline"/>
              <w:rPr>
                <w:rFonts w:hint="eastAsia" w:ascii="宋体" w:hAnsi="宋体" w:eastAsia="宋体" w:cs="宋体"/>
                <w:sz w:val="28"/>
                <w:szCs w:val="28"/>
              </w:rPr>
            </w:pPr>
            <w:r>
              <w:rPr>
                <w:rFonts w:hint="eastAsia" w:ascii="宋体" w:hAnsi="宋体" w:eastAsia="宋体" w:cs="宋体"/>
                <w:sz w:val="28"/>
                <w:szCs w:val="28"/>
                <w:bdr w:val="single" w:color="auto" w:sz="4" w:space="0"/>
              </w:rPr>
              <w:t>√</w:t>
            </w:r>
            <w:r>
              <w:rPr>
                <w:rFonts w:hint="eastAsia" w:ascii="宋体" w:hAnsi="宋体" w:eastAsia="宋体" w:cs="宋体"/>
                <w:sz w:val="28"/>
                <w:szCs w:val="28"/>
              </w:rPr>
              <w:t>否</w:t>
            </w:r>
          </w:p>
          <w:p>
            <w:pPr>
              <w:adjustRightInd w:val="0"/>
              <w:spacing w:line="440" w:lineRule="exact"/>
              <w:textAlignment w:val="baseline"/>
              <w:rPr>
                <w:rFonts w:hint="eastAsia" w:ascii="宋体" w:hAnsi="宋体" w:eastAsia="宋体" w:cs="宋体"/>
                <w:sz w:val="28"/>
                <w:szCs w:val="28"/>
              </w:rPr>
            </w:pPr>
            <w:r>
              <w:rPr>
                <w:rFonts w:hint="eastAsia" w:ascii="宋体" w:hAnsi="宋体" w:eastAsia="宋体" w:cs="宋体"/>
                <w:sz w:val="28"/>
                <w:szCs w:val="28"/>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6"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sz w:val="28"/>
                <w:szCs w:val="28"/>
              </w:rPr>
            </w:pPr>
            <w:r>
              <w:rPr>
                <w:rFonts w:hint="eastAsia" w:ascii="宋体" w:hAnsi="宋体" w:eastAsia="宋体" w:cs="宋体"/>
                <w:sz w:val="28"/>
                <w:szCs w:val="28"/>
              </w:rPr>
              <w:t>开标时间和地点</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sz w:val="28"/>
                <w:szCs w:val="28"/>
              </w:rPr>
            </w:pPr>
            <w:r>
              <w:rPr>
                <w:rFonts w:hint="eastAsia" w:ascii="宋体" w:hAnsi="宋体" w:eastAsia="宋体" w:cs="宋体"/>
                <w:sz w:val="28"/>
                <w:szCs w:val="28"/>
              </w:rPr>
              <w:t>开标时间：招标方另行安排</w:t>
            </w:r>
          </w:p>
          <w:p>
            <w:pPr>
              <w:adjustRightInd w:val="0"/>
              <w:spacing w:line="440" w:lineRule="exact"/>
              <w:textAlignment w:val="baseline"/>
              <w:rPr>
                <w:rFonts w:hint="eastAsia" w:ascii="宋体" w:hAnsi="宋体" w:eastAsia="宋体" w:cs="宋体"/>
                <w:sz w:val="28"/>
                <w:szCs w:val="28"/>
              </w:rPr>
            </w:pPr>
            <w:r>
              <w:rPr>
                <w:rFonts w:hint="eastAsia" w:ascii="宋体" w:hAnsi="宋体" w:eastAsia="宋体" w:cs="宋体"/>
                <w:sz w:val="28"/>
                <w:szCs w:val="28"/>
              </w:rPr>
              <w:t>开标地点：广东华昌铝厂有限公司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sz w:val="28"/>
                <w:szCs w:val="28"/>
              </w:rPr>
            </w:pPr>
            <w:r>
              <w:rPr>
                <w:rFonts w:hint="eastAsia" w:ascii="宋体" w:hAnsi="宋体" w:eastAsia="宋体" w:cs="宋体"/>
                <w:sz w:val="28"/>
                <w:szCs w:val="28"/>
              </w:rPr>
              <w:t>开标程序</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sz w:val="28"/>
                <w:szCs w:val="28"/>
              </w:rPr>
            </w:pPr>
            <w:r>
              <w:rPr>
                <w:rFonts w:hint="eastAsia" w:ascii="宋体" w:hAnsi="宋体" w:eastAsia="宋体" w:cs="宋体"/>
                <w:sz w:val="28"/>
                <w:szCs w:val="28"/>
              </w:rPr>
              <w:t>（1）密封情况检查：监督人检查</w:t>
            </w:r>
          </w:p>
          <w:p>
            <w:pPr>
              <w:adjustRightInd w:val="0"/>
              <w:spacing w:line="440" w:lineRule="exact"/>
              <w:textAlignment w:val="baseline"/>
              <w:rPr>
                <w:rFonts w:hint="eastAsia" w:ascii="宋体" w:hAnsi="宋体" w:eastAsia="宋体" w:cs="宋体"/>
                <w:sz w:val="28"/>
                <w:szCs w:val="28"/>
              </w:rPr>
            </w:pPr>
            <w:r>
              <w:rPr>
                <w:rFonts w:hint="eastAsia" w:ascii="宋体" w:hAnsi="宋体" w:eastAsia="宋体" w:cs="宋体"/>
                <w:sz w:val="28"/>
                <w:szCs w:val="28"/>
              </w:rPr>
              <w:t>（2）开标顺序：统一开标登记</w:t>
            </w:r>
          </w:p>
          <w:p>
            <w:pPr>
              <w:adjustRightInd w:val="0"/>
              <w:spacing w:line="440" w:lineRule="exact"/>
              <w:textAlignment w:val="baseline"/>
              <w:rPr>
                <w:rFonts w:hint="eastAsia" w:ascii="宋体" w:hAnsi="宋体" w:eastAsia="宋体" w:cs="宋体"/>
                <w:sz w:val="28"/>
                <w:szCs w:val="28"/>
              </w:rPr>
            </w:pPr>
            <w:r>
              <w:rPr>
                <w:rFonts w:hint="eastAsia" w:ascii="宋体" w:hAnsi="宋体" w:eastAsia="宋体" w:cs="宋体"/>
                <w:sz w:val="28"/>
                <w:szCs w:val="28"/>
              </w:rPr>
              <w:t>（3）投标人代表是否在开标记录上签字不影响开标记录的效力。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sz w:val="28"/>
                <w:szCs w:val="28"/>
              </w:rPr>
            </w:pPr>
            <w:r>
              <w:rPr>
                <w:rFonts w:hint="eastAsia" w:ascii="宋体" w:hAnsi="宋体" w:eastAsia="宋体" w:cs="宋体"/>
                <w:sz w:val="28"/>
                <w:szCs w:val="28"/>
              </w:rPr>
              <w:t>评标</w:t>
            </w:r>
          </w:p>
        </w:tc>
        <w:tc>
          <w:tcPr>
            <w:tcW w:w="5939" w:type="dxa"/>
            <w:tcBorders>
              <w:top w:val="single" w:color="auto" w:sz="4" w:space="0"/>
              <w:left w:val="single" w:color="auto" w:sz="4" w:space="0"/>
              <w:right w:val="single" w:color="auto" w:sz="4" w:space="0"/>
            </w:tcBorders>
            <w:vAlign w:val="center"/>
          </w:tcPr>
          <w:p>
            <w:pPr>
              <w:numPr>
                <w:ilvl w:val="0"/>
                <w:numId w:val="5"/>
              </w:numPr>
              <w:jc w:val="left"/>
              <w:rPr>
                <w:rFonts w:hint="eastAsia" w:ascii="宋体" w:hAnsi="宋体" w:eastAsia="宋体" w:cs="宋体"/>
                <w:sz w:val="28"/>
                <w:szCs w:val="28"/>
              </w:rPr>
            </w:pPr>
            <w:r>
              <w:rPr>
                <w:rFonts w:hint="eastAsia" w:ascii="宋体" w:hAnsi="宋体" w:eastAsia="宋体" w:cs="宋体"/>
                <w:sz w:val="28"/>
                <w:szCs w:val="28"/>
              </w:rPr>
              <w:t>价格；</w:t>
            </w:r>
          </w:p>
          <w:p>
            <w:pPr>
              <w:numPr>
                <w:ilvl w:val="0"/>
                <w:numId w:val="5"/>
              </w:numPr>
              <w:jc w:val="left"/>
              <w:rPr>
                <w:rFonts w:hint="eastAsia" w:ascii="宋体" w:hAnsi="宋体" w:eastAsia="宋体" w:cs="宋体"/>
                <w:sz w:val="28"/>
                <w:szCs w:val="28"/>
              </w:rPr>
            </w:pPr>
            <w:r>
              <w:rPr>
                <w:rFonts w:hint="eastAsia" w:ascii="宋体" w:hAnsi="宋体" w:eastAsia="宋体" w:cs="宋体"/>
                <w:sz w:val="28"/>
                <w:szCs w:val="28"/>
              </w:rPr>
              <w:t>投标单位资质；</w:t>
            </w:r>
          </w:p>
          <w:p>
            <w:pPr>
              <w:numPr>
                <w:ilvl w:val="0"/>
                <w:numId w:val="5"/>
              </w:numPr>
              <w:jc w:val="left"/>
              <w:rPr>
                <w:rFonts w:hint="eastAsia" w:ascii="宋体" w:hAnsi="宋体" w:eastAsia="宋体" w:cs="宋体"/>
                <w:sz w:val="28"/>
                <w:szCs w:val="28"/>
              </w:rPr>
            </w:pPr>
            <w:r>
              <w:rPr>
                <w:rFonts w:hint="eastAsia" w:ascii="宋体" w:hAnsi="宋体" w:eastAsia="宋体" w:cs="宋体"/>
                <w:sz w:val="28"/>
                <w:szCs w:val="28"/>
              </w:rPr>
              <w:t>产品质量；</w:t>
            </w:r>
          </w:p>
          <w:p>
            <w:pPr>
              <w:numPr>
                <w:ilvl w:val="0"/>
                <w:numId w:val="5"/>
              </w:numPr>
              <w:jc w:val="left"/>
              <w:rPr>
                <w:rFonts w:hint="eastAsia" w:ascii="宋体" w:hAnsi="宋体" w:eastAsia="宋体" w:cs="宋体"/>
                <w:sz w:val="28"/>
                <w:szCs w:val="28"/>
              </w:rPr>
            </w:pPr>
            <w:r>
              <w:rPr>
                <w:rFonts w:hint="eastAsia" w:ascii="宋体" w:hAnsi="宋体" w:eastAsia="宋体" w:cs="宋体"/>
                <w:sz w:val="28"/>
                <w:szCs w:val="28"/>
              </w:rPr>
              <w:t>售后服务承诺；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sz w:val="28"/>
                <w:szCs w:val="28"/>
              </w:rPr>
            </w:pPr>
            <w:r>
              <w:rPr>
                <w:rFonts w:hint="eastAsia" w:ascii="宋体" w:hAnsi="宋体" w:eastAsia="宋体" w:cs="宋体"/>
                <w:sz w:val="28"/>
                <w:szCs w:val="28"/>
              </w:rPr>
              <w:t>是否授权评标委员会确定中标人</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sz w:val="28"/>
                <w:szCs w:val="28"/>
              </w:rPr>
            </w:pPr>
            <w:r>
              <w:rPr>
                <w:rFonts w:hint="eastAsia" w:ascii="宋体" w:hAnsi="宋体" w:eastAsia="宋体" w:cs="宋体"/>
                <w:sz w:val="28"/>
                <w:szCs w:val="28"/>
                <w:bdr w:val="single" w:color="auto" w:sz="4" w:space="0"/>
              </w:rPr>
              <w:t>√</w:t>
            </w:r>
            <w:r>
              <w:rPr>
                <w:rFonts w:hint="eastAsia" w:ascii="宋体" w:hAnsi="宋体" w:eastAsia="宋体" w:cs="宋体"/>
                <w:sz w:val="28"/>
                <w:szCs w:val="28"/>
              </w:rPr>
              <w:t>是</w:t>
            </w:r>
          </w:p>
          <w:p>
            <w:pPr>
              <w:adjustRightInd w:val="0"/>
              <w:spacing w:line="440" w:lineRule="exact"/>
              <w:textAlignment w:val="baseline"/>
              <w:rPr>
                <w:rFonts w:hint="eastAsia" w:ascii="宋体" w:hAnsi="宋体" w:eastAsia="宋体" w:cs="宋体"/>
                <w:sz w:val="28"/>
                <w:szCs w:val="28"/>
              </w:rPr>
            </w:pPr>
            <w:r>
              <w:rPr>
                <w:rFonts w:hint="eastAsia" w:ascii="宋体" w:hAnsi="宋体" w:eastAsia="宋体" w:cs="宋体"/>
                <w:sz w:val="28"/>
                <w:szCs w:val="28"/>
              </w:rPr>
              <w:t xml:space="preserve">□否，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sz w:val="28"/>
                <w:szCs w:val="28"/>
              </w:rPr>
            </w:pPr>
            <w:r>
              <w:rPr>
                <w:rFonts w:hint="eastAsia" w:ascii="宋体" w:hAnsi="宋体" w:eastAsia="宋体" w:cs="宋体"/>
                <w:sz w:val="28"/>
                <w:szCs w:val="28"/>
              </w:rPr>
              <w:t>履约担保</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sz w:val="28"/>
                <w:szCs w:val="28"/>
              </w:rPr>
            </w:pPr>
            <w:r>
              <w:rPr>
                <w:rFonts w:hint="eastAsia" w:ascii="宋体" w:hAnsi="宋体" w:eastAsia="宋体" w:cs="宋体"/>
                <w:sz w:val="28"/>
                <w:szCs w:val="28"/>
              </w:rPr>
              <w:t>履约担保的形式：履约保证金</w:t>
            </w:r>
          </w:p>
          <w:p>
            <w:pPr>
              <w:adjustRightInd w:val="0"/>
              <w:spacing w:line="440" w:lineRule="exact"/>
              <w:textAlignment w:val="baseline"/>
              <w:rPr>
                <w:rFonts w:hint="eastAsia" w:ascii="宋体" w:hAnsi="宋体" w:eastAsia="宋体" w:cs="宋体"/>
                <w:sz w:val="28"/>
                <w:szCs w:val="28"/>
              </w:rPr>
            </w:pPr>
            <w:r>
              <w:rPr>
                <w:rFonts w:hint="eastAsia" w:ascii="宋体" w:hAnsi="宋体" w:eastAsia="宋体" w:cs="宋体"/>
                <w:sz w:val="28"/>
                <w:szCs w:val="28"/>
              </w:rPr>
              <w:t>履约担保的金额：中标后投标保证金转为履约保证金</w:t>
            </w:r>
          </w:p>
        </w:tc>
      </w:tr>
    </w:tbl>
    <w:p>
      <w:pPr>
        <w:spacing w:line="400" w:lineRule="exact"/>
        <w:jc w:val="left"/>
        <w:rPr>
          <w:rFonts w:hint="eastAsia" w:ascii="宋体" w:hAnsi="宋体" w:eastAsia="宋体" w:cs="宋体"/>
          <w:bCs/>
          <w:sz w:val="28"/>
          <w:szCs w:val="28"/>
        </w:rPr>
      </w:pPr>
    </w:p>
    <w:p>
      <w:pPr>
        <w:rPr>
          <w:rFonts w:hint="eastAsia" w:ascii="宋体" w:hAnsi="宋体" w:eastAsia="宋体" w:cs="宋体"/>
          <w:b/>
          <w:bCs/>
          <w:sz w:val="30"/>
          <w:szCs w:val="30"/>
        </w:rPr>
      </w:pPr>
      <w:r>
        <w:rPr>
          <w:rFonts w:hint="eastAsia" w:ascii="宋体" w:hAnsi="宋体" w:eastAsia="宋体" w:cs="宋体"/>
          <w:b/>
          <w:bCs/>
          <w:sz w:val="30"/>
          <w:szCs w:val="30"/>
        </w:rPr>
        <w:t>投标人须知</w:t>
      </w:r>
    </w:p>
    <w:p>
      <w:pPr>
        <w:pStyle w:val="14"/>
        <w:rPr>
          <w:rFonts w:hint="eastAsia" w:ascii="宋体" w:hAnsi="宋体" w:eastAsia="宋体" w:cs="宋体"/>
          <w:sz w:val="28"/>
          <w:szCs w:val="28"/>
        </w:rPr>
      </w:pPr>
      <w:r>
        <w:rPr>
          <w:rFonts w:hint="eastAsia" w:ascii="宋体" w:hAnsi="宋体" w:eastAsia="宋体" w:cs="宋体"/>
          <w:sz w:val="28"/>
          <w:szCs w:val="28"/>
        </w:rPr>
        <w:t>1.投标单位的资格审查及有关事项</w:t>
      </w:r>
    </w:p>
    <w:p>
      <w:pPr>
        <w:pStyle w:val="14"/>
        <w:rPr>
          <w:rFonts w:hint="eastAsia" w:ascii="宋体" w:hAnsi="宋体" w:eastAsia="宋体" w:cs="宋体"/>
          <w:sz w:val="28"/>
          <w:szCs w:val="28"/>
          <w:u w:val="single"/>
        </w:rPr>
      </w:pP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投标者必须是采用有中华人民共和国注册单位。具备</w:t>
      </w:r>
      <w:r>
        <w:rPr>
          <w:rFonts w:hint="eastAsia" w:ascii="宋体" w:hAnsi="宋体" w:eastAsia="宋体" w:cs="宋体"/>
          <w:sz w:val="28"/>
          <w:szCs w:val="28"/>
          <w:u w:val="single"/>
          <w:lang w:eastAsia="zh-CN"/>
        </w:rPr>
        <w:t>生产</w:t>
      </w:r>
      <w:r>
        <w:rPr>
          <w:rFonts w:hint="eastAsia" w:ascii="宋体" w:hAnsi="宋体" w:eastAsia="宋体" w:cs="宋体"/>
          <w:sz w:val="28"/>
          <w:szCs w:val="28"/>
          <w:u w:val="single"/>
        </w:rPr>
        <w:t>供货能力，并符合招标单位有关要求的法人资格单位。</w:t>
      </w:r>
    </w:p>
    <w:p>
      <w:pPr>
        <w:pStyle w:val="14"/>
        <w:rPr>
          <w:rFonts w:hint="eastAsia" w:ascii="宋体" w:hAnsi="宋体" w:eastAsia="宋体" w:cs="宋体"/>
          <w:sz w:val="28"/>
          <w:szCs w:val="28"/>
        </w:rPr>
      </w:pPr>
      <w:r>
        <w:rPr>
          <w:rFonts w:hint="eastAsia" w:ascii="宋体" w:hAnsi="宋体" w:eastAsia="宋体" w:cs="宋体"/>
          <w:sz w:val="28"/>
          <w:szCs w:val="28"/>
        </w:rPr>
        <w:t>（2）资格审查文件内容：</w:t>
      </w:r>
    </w:p>
    <w:p>
      <w:pPr>
        <w:pStyle w:val="1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 1 \* GB3 </w:instrText>
      </w:r>
      <w:r>
        <w:rPr>
          <w:rFonts w:hint="eastAsia" w:ascii="宋体" w:hAnsi="宋体" w:eastAsia="宋体" w:cs="宋体"/>
          <w:sz w:val="28"/>
          <w:szCs w:val="28"/>
        </w:rPr>
        <w:fldChar w:fldCharType="separate"/>
      </w:r>
      <w:r>
        <w:rPr>
          <w:rFonts w:hint="eastAsia" w:ascii="宋体" w:hAnsi="宋体" w:eastAsia="宋体" w:cs="宋体"/>
          <w:sz w:val="28"/>
          <w:szCs w:val="28"/>
        </w:rPr>
        <w:t>①</w:t>
      </w:r>
      <w:r>
        <w:rPr>
          <w:rFonts w:hint="eastAsia" w:ascii="宋体" w:hAnsi="宋体" w:eastAsia="宋体" w:cs="宋体"/>
          <w:sz w:val="28"/>
          <w:szCs w:val="28"/>
        </w:rPr>
        <w:fldChar w:fldCharType="end"/>
      </w:r>
      <w:r>
        <w:rPr>
          <w:rFonts w:hint="eastAsia" w:ascii="宋体" w:hAnsi="宋体" w:eastAsia="宋体" w:cs="宋体"/>
          <w:sz w:val="28"/>
          <w:szCs w:val="28"/>
        </w:rPr>
        <w:t>法定代表人证明书，法人授权委托证明书，被授权人身份证复印件。</w:t>
      </w:r>
    </w:p>
    <w:p>
      <w:pPr>
        <w:pStyle w:val="1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 2 \* GB3 </w:instrText>
      </w:r>
      <w:r>
        <w:rPr>
          <w:rFonts w:hint="eastAsia" w:ascii="宋体" w:hAnsi="宋体" w:eastAsia="宋体" w:cs="宋体"/>
          <w:sz w:val="28"/>
          <w:szCs w:val="28"/>
        </w:rPr>
        <w:fldChar w:fldCharType="separate"/>
      </w:r>
      <w:r>
        <w:rPr>
          <w:rFonts w:hint="eastAsia" w:ascii="宋体" w:hAnsi="宋体" w:eastAsia="宋体" w:cs="宋体"/>
          <w:sz w:val="28"/>
          <w:szCs w:val="28"/>
        </w:rPr>
        <w:t>②</w:t>
      </w:r>
      <w:r>
        <w:rPr>
          <w:rFonts w:hint="eastAsia" w:ascii="宋体" w:hAnsi="宋体" w:eastAsia="宋体" w:cs="宋体"/>
          <w:sz w:val="28"/>
          <w:szCs w:val="28"/>
        </w:rPr>
        <w:fldChar w:fldCharType="end"/>
      </w:r>
      <w:r>
        <w:rPr>
          <w:rFonts w:hint="eastAsia" w:ascii="宋体" w:hAnsi="宋体" w:eastAsia="宋体" w:cs="宋体"/>
          <w:sz w:val="28"/>
          <w:szCs w:val="28"/>
        </w:rPr>
        <w:t>盖有单位公章的企业营业执照副本复印件和税务登记证（国税、地税）复印件、开户银行、账号、企业简介。</w:t>
      </w:r>
    </w:p>
    <w:p>
      <w:pPr>
        <w:pStyle w:val="1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 3 \* GB3 </w:instrText>
      </w:r>
      <w:r>
        <w:rPr>
          <w:rFonts w:hint="eastAsia" w:ascii="宋体" w:hAnsi="宋体" w:eastAsia="宋体" w:cs="宋体"/>
          <w:sz w:val="28"/>
          <w:szCs w:val="28"/>
        </w:rPr>
        <w:fldChar w:fldCharType="separate"/>
      </w:r>
      <w:r>
        <w:rPr>
          <w:rFonts w:hint="eastAsia" w:ascii="宋体" w:hAnsi="宋体" w:eastAsia="宋体" w:cs="宋体"/>
          <w:sz w:val="28"/>
          <w:szCs w:val="28"/>
        </w:rPr>
        <w:t>③</w:t>
      </w:r>
      <w:r>
        <w:rPr>
          <w:rFonts w:hint="eastAsia" w:ascii="宋体" w:hAnsi="宋体" w:eastAsia="宋体" w:cs="宋体"/>
          <w:sz w:val="28"/>
          <w:szCs w:val="28"/>
        </w:rPr>
        <w:fldChar w:fldCharType="end"/>
      </w:r>
      <w:r>
        <w:rPr>
          <w:rFonts w:hint="eastAsia" w:ascii="宋体" w:hAnsi="宋体" w:eastAsia="宋体" w:cs="宋体"/>
          <w:sz w:val="28"/>
          <w:szCs w:val="28"/>
        </w:rPr>
        <w:t>产品说明书、质量证明书。</w:t>
      </w:r>
    </w:p>
    <w:p>
      <w:pPr>
        <w:pStyle w:val="1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 4 \* GB3 </w:instrText>
      </w:r>
      <w:r>
        <w:rPr>
          <w:rFonts w:hint="eastAsia" w:ascii="宋体" w:hAnsi="宋体" w:eastAsia="宋体" w:cs="宋体"/>
          <w:sz w:val="28"/>
          <w:szCs w:val="28"/>
        </w:rPr>
        <w:fldChar w:fldCharType="separate"/>
      </w:r>
      <w:r>
        <w:rPr>
          <w:rFonts w:hint="eastAsia" w:ascii="宋体" w:hAnsi="宋体" w:eastAsia="宋体" w:cs="宋体"/>
          <w:sz w:val="28"/>
          <w:szCs w:val="28"/>
        </w:rPr>
        <w:t>④</w:t>
      </w:r>
      <w:r>
        <w:rPr>
          <w:rFonts w:hint="eastAsia" w:ascii="宋体" w:hAnsi="宋体" w:eastAsia="宋体" w:cs="宋体"/>
          <w:sz w:val="28"/>
          <w:szCs w:val="28"/>
        </w:rPr>
        <w:fldChar w:fldCharType="end"/>
      </w:r>
      <w:r>
        <w:rPr>
          <w:rFonts w:hint="eastAsia" w:ascii="宋体" w:hAnsi="宋体" w:eastAsia="宋体" w:cs="宋体"/>
          <w:sz w:val="28"/>
          <w:szCs w:val="28"/>
        </w:rPr>
        <w:t>各质量体系认证证书复印件。</w:t>
      </w:r>
    </w:p>
    <w:p>
      <w:pPr>
        <w:pStyle w:val="1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 5 \* GB3 </w:instrText>
      </w:r>
      <w:r>
        <w:rPr>
          <w:rFonts w:hint="eastAsia" w:ascii="宋体" w:hAnsi="宋体" w:eastAsia="宋体" w:cs="宋体"/>
          <w:sz w:val="28"/>
          <w:szCs w:val="28"/>
        </w:rPr>
        <w:fldChar w:fldCharType="separate"/>
      </w:r>
      <w:r>
        <w:rPr>
          <w:rFonts w:hint="eastAsia" w:ascii="宋体" w:hAnsi="宋体" w:eastAsia="宋体" w:cs="宋体"/>
          <w:sz w:val="28"/>
          <w:szCs w:val="28"/>
        </w:rPr>
        <w:t>⑤</w:t>
      </w:r>
      <w:r>
        <w:rPr>
          <w:rFonts w:hint="eastAsia" w:ascii="宋体" w:hAnsi="宋体" w:eastAsia="宋体" w:cs="宋体"/>
          <w:sz w:val="28"/>
          <w:szCs w:val="28"/>
        </w:rPr>
        <w:fldChar w:fldCharType="end"/>
      </w:r>
      <w:r>
        <w:rPr>
          <w:rFonts w:hint="eastAsia" w:ascii="宋体" w:hAnsi="宋体" w:eastAsia="宋体" w:cs="宋体"/>
          <w:sz w:val="28"/>
          <w:szCs w:val="28"/>
        </w:rPr>
        <w:t>能证明企业履约能力、信誉的材料。</w:t>
      </w:r>
    </w:p>
    <w:p>
      <w:pPr>
        <w:pStyle w:val="14"/>
        <w:rPr>
          <w:rFonts w:hint="eastAsia" w:ascii="宋体" w:hAnsi="宋体" w:eastAsia="宋体" w:cs="宋体"/>
          <w:sz w:val="28"/>
          <w:szCs w:val="28"/>
        </w:rPr>
      </w:pPr>
      <w:r>
        <w:rPr>
          <w:rFonts w:hint="eastAsia" w:ascii="宋体" w:hAnsi="宋体" w:eastAsia="宋体" w:cs="宋体"/>
          <w:sz w:val="28"/>
          <w:szCs w:val="28"/>
        </w:rPr>
        <w:t>经招标单位评标小组对被邀请单位资格进行审查，须符合上述资质条件的，方可确定为投标单位。</w:t>
      </w:r>
    </w:p>
    <w:p>
      <w:pPr>
        <w:pStyle w:val="14"/>
        <w:rPr>
          <w:rFonts w:hint="eastAsia" w:ascii="宋体" w:hAnsi="宋体" w:eastAsia="宋体" w:cs="宋体"/>
          <w:sz w:val="28"/>
          <w:szCs w:val="28"/>
        </w:rPr>
      </w:pPr>
      <w:r>
        <w:rPr>
          <w:rFonts w:hint="eastAsia" w:ascii="宋体" w:hAnsi="宋体" w:eastAsia="宋体" w:cs="宋体"/>
          <w:sz w:val="28"/>
          <w:szCs w:val="28"/>
        </w:rPr>
        <w:t>（3）投标费用：投标商自行支付准备和递交投标书过程中所发生的一切费用，无论投标结果如何，招标单位对此费用不负任何责任。</w:t>
      </w:r>
    </w:p>
    <w:p>
      <w:pPr>
        <w:pStyle w:val="14"/>
        <w:rPr>
          <w:rFonts w:hint="eastAsia" w:ascii="宋体" w:hAnsi="宋体" w:eastAsia="宋体" w:cs="宋体"/>
          <w:sz w:val="28"/>
          <w:szCs w:val="28"/>
        </w:rPr>
      </w:pPr>
      <w:r>
        <w:rPr>
          <w:rFonts w:hint="eastAsia" w:ascii="宋体" w:hAnsi="宋体" w:eastAsia="宋体" w:cs="宋体"/>
          <w:sz w:val="28"/>
          <w:szCs w:val="28"/>
        </w:rPr>
        <w:t>招标文件的澄清和修改：招标单位对已发出的招标文件进行必要的澄清或者修改，应在招标文件要求提交投标文件截止时间前，视澄清或修改的内容而定，以书面形式通知或电话口头通知所有招标文件收受人，该澄清或修改的内容为招标文件的组成部份。</w:t>
      </w:r>
    </w:p>
    <w:p>
      <w:pPr>
        <w:jc w:val="left"/>
        <w:rPr>
          <w:rFonts w:hint="eastAsia" w:ascii="宋体" w:hAnsi="宋体" w:eastAsia="宋体" w:cs="宋体"/>
          <w:bCs/>
          <w:sz w:val="28"/>
          <w:szCs w:val="28"/>
        </w:rPr>
      </w:pPr>
      <w:r>
        <w:rPr>
          <w:rFonts w:hint="eastAsia" w:ascii="宋体" w:hAnsi="宋体" w:eastAsia="宋体" w:cs="宋体"/>
          <w:bCs/>
          <w:sz w:val="28"/>
          <w:szCs w:val="28"/>
        </w:rPr>
        <w:t>2.如投标人之间采取不正当的手段哄抬产品价格，使招标人的利益蒙受损失，或投标人之间恶性竞争，不能按投标价格签订合同，则重新组织招标。</w:t>
      </w:r>
    </w:p>
    <w:p>
      <w:pPr>
        <w:jc w:val="left"/>
        <w:rPr>
          <w:rFonts w:hint="eastAsia" w:ascii="宋体" w:hAnsi="宋体" w:eastAsia="宋体" w:cs="宋体"/>
          <w:bCs/>
          <w:sz w:val="28"/>
          <w:szCs w:val="28"/>
        </w:rPr>
      </w:pPr>
      <w:r>
        <w:rPr>
          <w:rFonts w:hint="eastAsia" w:ascii="宋体" w:hAnsi="宋体" w:eastAsia="宋体" w:cs="宋体"/>
          <w:bCs/>
          <w:sz w:val="28"/>
          <w:szCs w:val="28"/>
        </w:rPr>
        <w:t>3.投标单位中标后，立即签订质量协议书和年度供货框架合同，并严格执行所有条款。</w:t>
      </w:r>
    </w:p>
    <w:p>
      <w:pPr>
        <w:jc w:val="left"/>
        <w:rPr>
          <w:rFonts w:hint="eastAsia" w:ascii="宋体" w:hAnsi="宋体" w:eastAsia="宋体" w:cs="宋体"/>
          <w:bCs/>
          <w:sz w:val="28"/>
          <w:szCs w:val="28"/>
        </w:rPr>
      </w:pPr>
      <w:r>
        <w:rPr>
          <w:rFonts w:hint="eastAsia" w:ascii="宋体" w:hAnsi="宋体" w:eastAsia="宋体" w:cs="宋体"/>
          <w:bCs/>
          <w:sz w:val="28"/>
          <w:szCs w:val="28"/>
        </w:rPr>
        <w:t>4.严禁投标单位对招标单位采购及相关部门人员进行行贿、宴请、馈赠礼品等活动，一经发现，取消投标及供应资格。</w:t>
      </w:r>
    </w:p>
    <w:p>
      <w:pPr>
        <w:jc w:val="left"/>
        <w:rPr>
          <w:rFonts w:hint="eastAsia" w:ascii="宋体" w:hAnsi="宋体" w:eastAsia="宋体" w:cs="宋体"/>
          <w:bCs/>
          <w:color w:val="auto"/>
          <w:sz w:val="28"/>
          <w:szCs w:val="28"/>
        </w:rPr>
      </w:pPr>
      <w:r>
        <w:rPr>
          <w:rFonts w:hint="eastAsia" w:ascii="宋体" w:hAnsi="宋体" w:eastAsia="宋体" w:cs="宋体"/>
          <w:bCs/>
          <w:color w:val="auto"/>
          <w:sz w:val="28"/>
          <w:szCs w:val="28"/>
          <w:lang w:val="en-US" w:eastAsia="zh-CN"/>
        </w:rPr>
        <w:t>5</w:t>
      </w:r>
      <w:r>
        <w:rPr>
          <w:rFonts w:hint="eastAsia" w:ascii="宋体" w:hAnsi="宋体" w:eastAsia="宋体" w:cs="宋体"/>
          <w:bCs/>
          <w:color w:val="auto"/>
          <w:sz w:val="28"/>
          <w:szCs w:val="28"/>
        </w:rPr>
        <w:t>.</w:t>
      </w:r>
      <w:r>
        <w:rPr>
          <w:rFonts w:hint="eastAsia" w:ascii="宋体" w:hAnsi="宋体" w:eastAsia="宋体" w:cs="宋体"/>
          <w:color w:val="auto"/>
          <w:sz w:val="28"/>
          <w:szCs w:val="28"/>
        </w:rPr>
        <w:t xml:space="preserve"> </w:t>
      </w:r>
      <w:r>
        <w:rPr>
          <w:rFonts w:hint="eastAsia" w:ascii="宋体" w:hAnsi="宋体" w:eastAsia="宋体" w:cs="宋体"/>
          <w:bCs/>
          <w:color w:val="auto"/>
          <w:sz w:val="28"/>
          <w:szCs w:val="28"/>
        </w:rPr>
        <w:t>中标方要向我司提供的</w:t>
      </w:r>
      <w:r>
        <w:rPr>
          <w:rFonts w:hint="eastAsia" w:ascii="宋体" w:hAnsi="宋体" w:eastAsia="宋体" w:cs="宋体"/>
          <w:bCs/>
          <w:color w:val="auto"/>
          <w:sz w:val="28"/>
          <w:szCs w:val="28"/>
          <w:lang w:eastAsia="zh-CN"/>
        </w:rPr>
        <w:t>材质</w:t>
      </w:r>
      <w:r>
        <w:rPr>
          <w:rFonts w:hint="eastAsia" w:ascii="宋体" w:hAnsi="宋体" w:eastAsia="宋体" w:cs="宋体"/>
          <w:bCs/>
          <w:color w:val="auto"/>
          <w:sz w:val="28"/>
          <w:szCs w:val="28"/>
        </w:rPr>
        <w:t>标准。另外，我司会不定时组织人员到中标方进行抽检，抽检的主要内容包括：（1）标准的相符程度，（2）工艺流程、生产管理与我司验收标准的相符程度。抽检过程中，我司将对中标方的现场环境、生产管理等进行评分，评分不及格的，我司有权取消中标者的合作资格。</w:t>
      </w:r>
    </w:p>
    <w:p>
      <w:pPr>
        <w:jc w:val="left"/>
        <w:rPr>
          <w:rFonts w:hint="eastAsia" w:ascii="宋体" w:hAnsi="宋体" w:eastAsia="宋体" w:cs="宋体"/>
          <w:bCs/>
          <w:sz w:val="28"/>
          <w:szCs w:val="28"/>
        </w:rPr>
      </w:pPr>
      <w:r>
        <w:rPr>
          <w:rFonts w:hint="eastAsia" w:ascii="宋体" w:hAnsi="宋体" w:eastAsia="宋体" w:cs="宋体"/>
          <w:bCs/>
          <w:sz w:val="28"/>
          <w:szCs w:val="28"/>
          <w:lang w:val="en-US" w:eastAsia="zh-CN"/>
        </w:rPr>
        <w:t>6</w:t>
      </w:r>
      <w:r>
        <w:rPr>
          <w:rFonts w:hint="eastAsia" w:ascii="宋体" w:hAnsi="宋体" w:eastAsia="宋体" w:cs="宋体"/>
          <w:bCs/>
          <w:sz w:val="28"/>
          <w:szCs w:val="28"/>
        </w:rPr>
        <w:t>.</w:t>
      </w:r>
      <w:r>
        <w:rPr>
          <w:rFonts w:hint="eastAsia" w:ascii="宋体" w:hAnsi="宋体" w:eastAsia="宋体" w:cs="宋体"/>
          <w:sz w:val="28"/>
          <w:szCs w:val="28"/>
        </w:rPr>
        <w:t xml:space="preserve"> </w:t>
      </w:r>
      <w:r>
        <w:rPr>
          <w:rFonts w:hint="eastAsia" w:ascii="宋体" w:hAnsi="宋体" w:eastAsia="宋体" w:cs="宋体"/>
          <w:bCs/>
          <w:sz w:val="28"/>
          <w:szCs w:val="28"/>
        </w:rPr>
        <w:t>交货方式：根据广东华昌铝厂有限公司</w:t>
      </w:r>
      <w:r>
        <w:rPr>
          <w:rFonts w:hint="eastAsia" w:ascii="宋体" w:hAnsi="宋体" w:eastAsia="宋体" w:cs="宋体"/>
          <w:bCs/>
          <w:sz w:val="28"/>
          <w:szCs w:val="28"/>
          <w:lang w:eastAsia="zh-CN"/>
        </w:rPr>
        <w:t>签订的合同</w:t>
      </w:r>
      <w:r>
        <w:rPr>
          <w:rFonts w:hint="eastAsia" w:ascii="宋体" w:hAnsi="宋体" w:eastAsia="宋体" w:cs="宋体"/>
          <w:bCs/>
          <w:sz w:val="28"/>
          <w:szCs w:val="28"/>
        </w:rPr>
        <w:t>所要求的数量、规格及交期要求，将产品送达广东华昌铝厂有限公司指定仓库。</w:t>
      </w:r>
    </w:p>
    <w:p>
      <w:pPr>
        <w:jc w:val="left"/>
        <w:rPr>
          <w:rFonts w:hint="eastAsia" w:ascii="宋体" w:hAnsi="宋体" w:eastAsia="宋体" w:cs="宋体"/>
          <w:bCs/>
          <w:sz w:val="28"/>
          <w:szCs w:val="28"/>
        </w:rPr>
      </w:pPr>
      <w:r>
        <w:rPr>
          <w:rFonts w:hint="eastAsia" w:ascii="宋体" w:hAnsi="宋体" w:eastAsia="宋体" w:cs="宋体"/>
          <w:bCs/>
          <w:sz w:val="28"/>
          <w:szCs w:val="28"/>
          <w:lang w:val="en-US" w:eastAsia="zh-CN"/>
        </w:rPr>
        <w:t>7</w:t>
      </w:r>
      <w:r>
        <w:rPr>
          <w:rFonts w:hint="eastAsia" w:ascii="宋体" w:hAnsi="宋体" w:eastAsia="宋体" w:cs="宋体"/>
          <w:bCs/>
          <w:sz w:val="28"/>
          <w:szCs w:val="28"/>
        </w:rPr>
        <w:t>招标有效期：中标企业的供货资格和投标承诺有效期为合同签定后</w:t>
      </w:r>
      <w:r>
        <w:rPr>
          <w:rFonts w:hint="eastAsia" w:ascii="宋体" w:hAnsi="宋体" w:eastAsia="宋体" w:cs="宋体"/>
          <w:bCs/>
          <w:sz w:val="28"/>
          <w:szCs w:val="28"/>
          <w:lang w:eastAsia="zh-CN"/>
        </w:rPr>
        <w:t>至交货完成</w:t>
      </w:r>
      <w:r>
        <w:rPr>
          <w:rFonts w:hint="eastAsia" w:ascii="宋体" w:hAnsi="宋体" w:eastAsia="宋体" w:cs="宋体"/>
          <w:bCs/>
          <w:sz w:val="28"/>
          <w:szCs w:val="28"/>
        </w:rPr>
        <w:t>，因重大交货延误及严重供货质量原因被终止供货资格除外。</w:t>
      </w:r>
    </w:p>
    <w:p>
      <w:pPr>
        <w:spacing w:line="400" w:lineRule="exact"/>
        <w:jc w:val="left"/>
        <w:rPr>
          <w:rFonts w:hint="eastAsia" w:ascii="宋体" w:hAnsi="宋体" w:eastAsia="宋体" w:cs="宋体"/>
          <w:b/>
          <w:bCs/>
          <w:sz w:val="32"/>
          <w:szCs w:val="32"/>
        </w:rPr>
      </w:pPr>
    </w:p>
    <w:p>
      <w:pPr>
        <w:spacing w:line="400" w:lineRule="exact"/>
        <w:jc w:val="left"/>
        <w:rPr>
          <w:rFonts w:hint="eastAsia" w:ascii="宋体" w:hAnsi="宋体" w:eastAsia="宋体" w:cs="宋体"/>
          <w:b/>
          <w:bCs/>
          <w:sz w:val="32"/>
          <w:szCs w:val="32"/>
        </w:rPr>
      </w:pPr>
      <w:r>
        <w:rPr>
          <w:rFonts w:hint="eastAsia" w:ascii="宋体" w:hAnsi="宋体" w:eastAsia="宋体" w:cs="宋体"/>
          <w:b/>
          <w:bCs/>
          <w:sz w:val="32"/>
          <w:szCs w:val="32"/>
        </w:rPr>
        <w:t>第三章  投标标的</w:t>
      </w:r>
    </w:p>
    <w:p>
      <w:pPr>
        <w:spacing w:line="400" w:lineRule="exact"/>
        <w:jc w:val="left"/>
        <w:rPr>
          <w:rFonts w:hint="eastAsia" w:ascii="宋体" w:hAnsi="宋体" w:eastAsia="宋体" w:cs="宋体"/>
          <w:bCs/>
          <w:sz w:val="28"/>
          <w:szCs w:val="28"/>
        </w:rPr>
      </w:pPr>
    </w:p>
    <w:p>
      <w:pPr>
        <w:numPr>
          <w:ilvl w:val="0"/>
          <w:numId w:val="6"/>
        </w:numPr>
        <w:jc w:val="both"/>
        <w:rPr>
          <w:rFonts w:hint="eastAsia" w:ascii="宋体" w:hAnsi="宋体" w:eastAsia="宋体" w:cs="宋体"/>
          <w:sz w:val="28"/>
          <w:szCs w:val="28"/>
          <w:lang w:eastAsia="zh-CN"/>
        </w:rPr>
      </w:pPr>
      <w:r>
        <w:rPr>
          <w:rFonts w:hint="eastAsia" w:ascii="宋体" w:hAnsi="宋体" w:eastAsia="宋体" w:cs="宋体"/>
          <w:sz w:val="28"/>
          <w:szCs w:val="28"/>
        </w:rPr>
        <w:t>标的名称：铝合金型材</w:t>
      </w:r>
      <w:r>
        <w:rPr>
          <w:rFonts w:hint="eastAsia" w:ascii="宋体" w:hAnsi="宋体" w:eastAsia="宋体" w:cs="宋体"/>
          <w:sz w:val="28"/>
          <w:szCs w:val="28"/>
          <w:lang w:eastAsia="zh-CN"/>
        </w:rPr>
        <w:t>周转成品框</w:t>
      </w:r>
    </w:p>
    <w:p>
      <w:pPr>
        <w:numPr>
          <w:ilvl w:val="0"/>
          <w:numId w:val="7"/>
        </w:numPr>
        <w:spacing w:line="400" w:lineRule="exact"/>
        <w:jc w:val="left"/>
        <w:rPr>
          <w:rFonts w:hint="eastAsia" w:ascii="宋体" w:hAnsi="宋体" w:eastAsia="宋体" w:cs="宋体"/>
          <w:bCs/>
          <w:sz w:val="28"/>
          <w:szCs w:val="28"/>
        </w:rPr>
      </w:pPr>
      <w:r>
        <w:rPr>
          <w:rFonts w:hint="eastAsia" w:ascii="宋体" w:hAnsi="宋体" w:eastAsia="宋体" w:cs="宋体"/>
          <w:bCs/>
          <w:sz w:val="28"/>
          <w:szCs w:val="28"/>
        </w:rPr>
        <w:t>具体名称及年用量</w:t>
      </w:r>
    </w:p>
    <w:tbl>
      <w:tblPr>
        <w:tblStyle w:val="7"/>
        <w:tblW w:w="9480" w:type="dxa"/>
        <w:tblInd w:w="-4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2040"/>
        <w:gridCol w:w="1350"/>
        <w:gridCol w:w="900"/>
        <w:gridCol w:w="1125"/>
        <w:gridCol w:w="2078"/>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trPr>
        <w:tc>
          <w:tcPr>
            <w:tcW w:w="727" w:type="dxa"/>
            <w:vAlign w:val="center"/>
          </w:tcPr>
          <w:p>
            <w:pPr>
              <w:numPr>
                <w:ilvl w:val="0"/>
                <w:numId w:val="0"/>
              </w:numPr>
              <w:spacing w:line="400" w:lineRule="exact"/>
              <w:jc w:val="center"/>
              <w:rPr>
                <w:rFonts w:hint="eastAsia" w:ascii="宋体" w:hAnsi="宋体" w:eastAsia="宋体" w:cs="宋体"/>
                <w:b/>
                <w:bCs w:val="0"/>
                <w:sz w:val="24"/>
                <w:szCs w:val="24"/>
                <w:lang w:eastAsia="zh-CN"/>
              </w:rPr>
            </w:pPr>
            <w:r>
              <w:rPr>
                <w:rFonts w:hint="eastAsia" w:ascii="宋体" w:hAnsi="宋体" w:eastAsia="宋体" w:cs="宋体"/>
                <w:b/>
                <w:bCs w:val="0"/>
                <w:sz w:val="24"/>
                <w:szCs w:val="24"/>
                <w:lang w:eastAsia="zh-CN"/>
              </w:rPr>
              <w:t>序号</w:t>
            </w:r>
          </w:p>
        </w:tc>
        <w:tc>
          <w:tcPr>
            <w:tcW w:w="2040" w:type="dxa"/>
            <w:vAlign w:val="center"/>
          </w:tcPr>
          <w:p>
            <w:pPr>
              <w:numPr>
                <w:ilvl w:val="0"/>
                <w:numId w:val="0"/>
              </w:numPr>
              <w:spacing w:line="400" w:lineRule="exact"/>
              <w:jc w:val="center"/>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产品名称</w:t>
            </w:r>
          </w:p>
        </w:tc>
        <w:tc>
          <w:tcPr>
            <w:tcW w:w="1350" w:type="dxa"/>
            <w:vAlign w:val="center"/>
          </w:tcPr>
          <w:p>
            <w:pPr>
              <w:numPr>
                <w:ilvl w:val="0"/>
                <w:numId w:val="0"/>
              </w:numPr>
              <w:spacing w:line="400" w:lineRule="exact"/>
              <w:jc w:val="center"/>
              <w:rPr>
                <w:rFonts w:hint="eastAsia" w:ascii="宋体" w:hAnsi="宋体" w:eastAsia="宋体" w:cs="宋体"/>
                <w:b/>
                <w:bCs w:val="0"/>
                <w:sz w:val="24"/>
                <w:szCs w:val="24"/>
                <w:lang w:eastAsia="zh-CN"/>
              </w:rPr>
            </w:pPr>
            <w:r>
              <w:rPr>
                <w:rFonts w:hint="eastAsia" w:ascii="宋体" w:hAnsi="宋体" w:eastAsia="宋体" w:cs="宋体"/>
                <w:b/>
                <w:bCs w:val="0"/>
                <w:sz w:val="24"/>
                <w:szCs w:val="24"/>
                <w:lang w:val="en-US" w:eastAsia="zh-CN"/>
              </w:rPr>
              <w:t>货到地点</w:t>
            </w:r>
          </w:p>
        </w:tc>
        <w:tc>
          <w:tcPr>
            <w:tcW w:w="900" w:type="dxa"/>
            <w:vAlign w:val="center"/>
          </w:tcPr>
          <w:p>
            <w:pPr>
              <w:numPr>
                <w:ilvl w:val="0"/>
                <w:numId w:val="0"/>
              </w:numPr>
              <w:spacing w:line="400" w:lineRule="exact"/>
              <w:jc w:val="center"/>
              <w:rPr>
                <w:rFonts w:hint="eastAsia" w:ascii="宋体" w:hAnsi="宋体" w:eastAsia="宋体" w:cs="宋体"/>
                <w:b/>
                <w:bCs w:val="0"/>
                <w:sz w:val="24"/>
                <w:szCs w:val="24"/>
                <w:lang w:eastAsia="zh-CN"/>
              </w:rPr>
            </w:pPr>
            <w:r>
              <w:rPr>
                <w:rFonts w:hint="eastAsia" w:ascii="宋体" w:hAnsi="宋体" w:eastAsia="宋体" w:cs="宋体"/>
                <w:b/>
                <w:bCs w:val="0"/>
                <w:sz w:val="24"/>
                <w:szCs w:val="24"/>
                <w:lang w:eastAsia="zh-CN"/>
              </w:rPr>
              <w:t>单位</w:t>
            </w:r>
          </w:p>
        </w:tc>
        <w:tc>
          <w:tcPr>
            <w:tcW w:w="1125" w:type="dxa"/>
            <w:vAlign w:val="center"/>
          </w:tcPr>
          <w:p>
            <w:pPr>
              <w:numPr>
                <w:ilvl w:val="0"/>
                <w:numId w:val="0"/>
              </w:numPr>
              <w:spacing w:line="400" w:lineRule="exact"/>
              <w:jc w:val="center"/>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数量</w:t>
            </w:r>
          </w:p>
        </w:tc>
        <w:tc>
          <w:tcPr>
            <w:tcW w:w="2078" w:type="dxa"/>
            <w:vAlign w:val="center"/>
          </w:tcPr>
          <w:p>
            <w:pPr>
              <w:numPr>
                <w:ilvl w:val="0"/>
                <w:numId w:val="0"/>
              </w:numPr>
              <w:spacing w:line="400" w:lineRule="exact"/>
              <w:jc w:val="center"/>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单价</w:t>
            </w:r>
          </w:p>
          <w:p>
            <w:pPr>
              <w:numPr>
                <w:ilvl w:val="0"/>
                <w:numId w:val="0"/>
              </w:numPr>
              <w:spacing w:line="400" w:lineRule="exact"/>
              <w:jc w:val="center"/>
              <w:rPr>
                <w:rFonts w:hint="eastAsia" w:ascii="宋体" w:hAnsi="宋体" w:eastAsia="宋体" w:cs="宋体"/>
                <w:b/>
                <w:bCs w:val="0"/>
                <w:sz w:val="24"/>
                <w:szCs w:val="24"/>
                <w:lang w:eastAsia="zh-CN"/>
              </w:rPr>
            </w:pPr>
            <w:r>
              <w:rPr>
                <w:rFonts w:hint="eastAsia" w:ascii="宋体" w:hAnsi="宋体" w:eastAsia="宋体" w:cs="宋体"/>
                <w:b/>
                <w:bCs w:val="0"/>
                <w:sz w:val="24"/>
                <w:szCs w:val="24"/>
                <w:lang w:val="en-US" w:eastAsia="zh-CN"/>
              </w:rPr>
              <w:t>（含13%增值税）</w:t>
            </w:r>
          </w:p>
        </w:tc>
        <w:tc>
          <w:tcPr>
            <w:tcW w:w="1260" w:type="dxa"/>
            <w:vAlign w:val="center"/>
          </w:tcPr>
          <w:p>
            <w:pPr>
              <w:numPr>
                <w:ilvl w:val="0"/>
                <w:numId w:val="0"/>
              </w:numPr>
              <w:spacing w:line="400" w:lineRule="exact"/>
              <w:jc w:val="center"/>
              <w:rPr>
                <w:rFonts w:hint="eastAsia" w:ascii="宋体" w:hAnsi="宋体" w:eastAsia="宋体" w:cs="宋体"/>
                <w:b/>
                <w:bCs w:val="0"/>
                <w:sz w:val="24"/>
                <w:szCs w:val="24"/>
                <w:lang w:eastAsia="zh-CN"/>
              </w:rPr>
            </w:pPr>
            <w:r>
              <w:rPr>
                <w:rFonts w:hint="eastAsia" w:ascii="宋体" w:hAnsi="宋体" w:eastAsia="宋体" w:cs="宋体"/>
                <w:b/>
                <w:bCs w:val="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7" w:type="dxa"/>
            <w:vAlign w:val="center"/>
          </w:tcPr>
          <w:p>
            <w:pPr>
              <w:numPr>
                <w:ilvl w:val="0"/>
                <w:numId w:val="0"/>
              </w:numPr>
              <w:spacing w:line="400" w:lineRule="exact"/>
              <w:jc w:val="center"/>
              <w:rPr>
                <w:rFonts w:hint="eastAsia" w:ascii="宋体" w:hAnsi="宋体" w:eastAsia="宋体" w:cs="宋体"/>
                <w:bCs/>
                <w:sz w:val="28"/>
                <w:szCs w:val="28"/>
                <w:lang w:val="en-US" w:eastAsia="zh-CN"/>
              </w:rPr>
            </w:pPr>
            <w:r>
              <w:rPr>
                <w:rFonts w:hint="eastAsia" w:ascii="宋体" w:hAnsi="宋体" w:eastAsia="宋体" w:cs="宋体"/>
                <w:bCs/>
                <w:sz w:val="28"/>
                <w:szCs w:val="28"/>
                <w:lang w:val="en-US" w:eastAsia="zh-CN"/>
              </w:rPr>
              <w:t>1</w:t>
            </w:r>
          </w:p>
        </w:tc>
        <w:tc>
          <w:tcPr>
            <w:tcW w:w="2040" w:type="dxa"/>
            <w:vAlign w:val="center"/>
          </w:tcPr>
          <w:p>
            <w:pPr>
              <w:numPr>
                <w:ilvl w:val="0"/>
                <w:numId w:val="0"/>
              </w:numPr>
              <w:jc w:val="center"/>
              <w:rPr>
                <w:rFonts w:hint="eastAsia" w:ascii="宋体" w:hAnsi="宋体" w:eastAsia="宋体" w:cs="宋体"/>
                <w:bCs/>
                <w:sz w:val="28"/>
                <w:szCs w:val="28"/>
                <w:lang w:eastAsia="zh-CN"/>
              </w:rPr>
            </w:pPr>
            <w:r>
              <w:rPr>
                <w:rFonts w:hint="eastAsia" w:ascii="宋体" w:hAnsi="宋体" w:eastAsia="宋体" w:cs="宋体"/>
                <w:sz w:val="28"/>
                <w:szCs w:val="28"/>
              </w:rPr>
              <w:t>铝合金型材</w:t>
            </w:r>
            <w:r>
              <w:rPr>
                <w:rFonts w:hint="eastAsia" w:ascii="宋体" w:hAnsi="宋体" w:eastAsia="宋体" w:cs="宋体"/>
                <w:sz w:val="28"/>
                <w:szCs w:val="28"/>
                <w:lang w:eastAsia="zh-CN"/>
              </w:rPr>
              <w:t>周转成品框</w:t>
            </w:r>
          </w:p>
        </w:tc>
        <w:tc>
          <w:tcPr>
            <w:tcW w:w="1350" w:type="dxa"/>
            <w:vAlign w:val="center"/>
          </w:tcPr>
          <w:p>
            <w:pPr>
              <w:numPr>
                <w:ilvl w:val="0"/>
                <w:numId w:val="0"/>
              </w:numPr>
              <w:spacing w:line="400" w:lineRule="exact"/>
              <w:jc w:val="center"/>
              <w:rPr>
                <w:rFonts w:hint="eastAsia" w:ascii="宋体" w:hAnsi="宋体" w:eastAsia="宋体" w:cs="宋体"/>
                <w:bCs/>
                <w:sz w:val="21"/>
                <w:szCs w:val="21"/>
                <w:lang w:val="en-US" w:eastAsia="zh-CN"/>
              </w:rPr>
            </w:pPr>
            <w:r>
              <w:rPr>
                <w:rFonts w:hint="eastAsia" w:ascii="宋体" w:hAnsi="宋体" w:eastAsia="宋体" w:cs="宋体"/>
                <w:sz w:val="28"/>
                <w:szCs w:val="28"/>
                <w:lang w:val="en-US" w:eastAsia="zh-CN"/>
              </w:rPr>
              <w:t>广东华昌</w:t>
            </w:r>
          </w:p>
        </w:tc>
        <w:tc>
          <w:tcPr>
            <w:tcW w:w="900" w:type="dxa"/>
            <w:vAlign w:val="center"/>
          </w:tcPr>
          <w:p>
            <w:pPr>
              <w:numPr>
                <w:ilvl w:val="0"/>
                <w:numId w:val="0"/>
              </w:numPr>
              <w:spacing w:line="400" w:lineRule="exact"/>
              <w:jc w:val="center"/>
              <w:rPr>
                <w:rFonts w:hint="eastAsia" w:ascii="宋体" w:hAnsi="宋体" w:eastAsia="宋体" w:cs="宋体"/>
                <w:bCs/>
                <w:sz w:val="28"/>
                <w:szCs w:val="28"/>
                <w:lang w:val="en-US" w:eastAsia="zh-CN"/>
              </w:rPr>
            </w:pPr>
            <w:r>
              <w:rPr>
                <w:rFonts w:hint="eastAsia" w:ascii="宋体" w:hAnsi="宋体" w:eastAsia="宋体" w:cs="宋体"/>
                <w:bCs/>
                <w:color w:val="auto"/>
                <w:sz w:val="28"/>
                <w:szCs w:val="28"/>
                <w:lang w:val="en-US" w:eastAsia="zh-CN"/>
              </w:rPr>
              <w:t>套</w:t>
            </w:r>
          </w:p>
        </w:tc>
        <w:tc>
          <w:tcPr>
            <w:tcW w:w="1125" w:type="dxa"/>
            <w:vAlign w:val="center"/>
          </w:tcPr>
          <w:p>
            <w:pPr>
              <w:numPr>
                <w:ilvl w:val="0"/>
                <w:numId w:val="0"/>
              </w:numPr>
              <w:spacing w:line="400" w:lineRule="exact"/>
              <w:jc w:val="center"/>
              <w:rPr>
                <w:rFonts w:hint="eastAsia" w:ascii="宋体" w:hAnsi="宋体" w:eastAsia="宋体" w:cs="宋体"/>
                <w:bCs/>
                <w:sz w:val="28"/>
                <w:szCs w:val="28"/>
                <w:lang w:val="en-US" w:eastAsia="zh-CN"/>
              </w:rPr>
            </w:pPr>
            <w:r>
              <w:rPr>
                <w:rFonts w:hint="eastAsia" w:ascii="宋体" w:hAnsi="宋体" w:eastAsia="宋体" w:cs="宋体"/>
                <w:bCs/>
                <w:sz w:val="28"/>
                <w:szCs w:val="28"/>
                <w:lang w:val="en-US" w:eastAsia="zh-CN"/>
              </w:rPr>
              <w:t>600</w:t>
            </w:r>
          </w:p>
        </w:tc>
        <w:tc>
          <w:tcPr>
            <w:tcW w:w="2078" w:type="dxa"/>
            <w:vAlign w:val="center"/>
          </w:tcPr>
          <w:p>
            <w:pPr>
              <w:numPr>
                <w:ilvl w:val="0"/>
                <w:numId w:val="0"/>
              </w:numPr>
              <w:spacing w:line="400" w:lineRule="exact"/>
              <w:jc w:val="center"/>
              <w:rPr>
                <w:rFonts w:hint="eastAsia" w:ascii="宋体" w:hAnsi="宋体" w:eastAsia="宋体" w:cs="宋体"/>
                <w:bCs/>
                <w:sz w:val="28"/>
                <w:szCs w:val="28"/>
                <w:lang w:val="en-US" w:eastAsia="zh-CN"/>
              </w:rPr>
            </w:pPr>
          </w:p>
        </w:tc>
        <w:tc>
          <w:tcPr>
            <w:tcW w:w="1260" w:type="dxa"/>
            <w:vAlign w:val="center"/>
          </w:tcPr>
          <w:p>
            <w:pPr>
              <w:numPr>
                <w:ilvl w:val="0"/>
                <w:numId w:val="0"/>
              </w:numPr>
              <w:spacing w:line="400" w:lineRule="exact"/>
              <w:jc w:val="center"/>
              <w:rPr>
                <w:rFonts w:hint="eastAsia" w:ascii="宋体" w:hAnsi="宋体" w:eastAsia="宋体" w:cs="宋体"/>
                <w:bCs/>
                <w:sz w:val="28"/>
                <w:szCs w:val="28"/>
              </w:rPr>
            </w:pPr>
          </w:p>
        </w:tc>
      </w:tr>
    </w:tbl>
    <w:p>
      <w:pPr>
        <w:spacing w:line="400" w:lineRule="exact"/>
        <w:jc w:val="left"/>
        <w:rPr>
          <w:rFonts w:hint="eastAsia" w:ascii="宋体" w:hAnsi="宋体" w:eastAsia="宋体" w:cs="宋体"/>
          <w:b/>
          <w:bCs/>
          <w:sz w:val="32"/>
          <w:szCs w:val="32"/>
        </w:rPr>
      </w:pPr>
      <w:r>
        <w:rPr>
          <w:rFonts w:hint="eastAsia" w:ascii="宋体" w:hAnsi="宋体" w:eastAsia="宋体" w:cs="宋体"/>
          <w:b/>
          <w:bCs/>
          <w:sz w:val="32"/>
          <w:szCs w:val="32"/>
        </w:rPr>
        <w:t xml:space="preserve">第四章   </w:t>
      </w:r>
      <w:r>
        <w:rPr>
          <w:rFonts w:hint="eastAsia" w:ascii="宋体" w:hAnsi="宋体" w:eastAsia="宋体" w:cs="宋体"/>
          <w:b/>
          <w:bCs/>
          <w:sz w:val="32"/>
          <w:szCs w:val="32"/>
          <w:lang w:eastAsia="zh-CN"/>
        </w:rPr>
        <w:t>产品</w:t>
      </w:r>
      <w:r>
        <w:rPr>
          <w:rFonts w:hint="eastAsia" w:ascii="宋体" w:hAnsi="宋体" w:eastAsia="宋体" w:cs="宋体"/>
          <w:b/>
          <w:bCs/>
          <w:sz w:val="32"/>
          <w:szCs w:val="32"/>
        </w:rPr>
        <w:t>质量</w:t>
      </w:r>
      <w:r>
        <w:rPr>
          <w:rFonts w:hint="eastAsia" w:ascii="宋体" w:hAnsi="宋体" w:eastAsia="宋体" w:cs="宋体"/>
          <w:b/>
          <w:bCs/>
          <w:sz w:val="32"/>
          <w:szCs w:val="32"/>
          <w:lang w:eastAsia="zh-CN"/>
        </w:rPr>
        <w:t>和技术</w:t>
      </w:r>
      <w:r>
        <w:rPr>
          <w:rFonts w:hint="eastAsia" w:ascii="宋体" w:hAnsi="宋体" w:eastAsia="宋体" w:cs="宋体"/>
          <w:b/>
          <w:bCs/>
          <w:sz w:val="32"/>
          <w:szCs w:val="32"/>
        </w:rPr>
        <w:t>要求</w:t>
      </w:r>
    </w:p>
    <w:p>
      <w:pPr>
        <w:spacing w:line="360" w:lineRule="exact"/>
        <w:rPr>
          <w:rFonts w:hint="eastAsia" w:ascii="宋体" w:hAnsi="宋体" w:eastAsia="宋体" w:cs="宋体"/>
          <w:b/>
          <w:sz w:val="28"/>
          <w:szCs w:val="28"/>
          <w:lang w:eastAsia="zh-CN"/>
        </w:rPr>
      </w:pPr>
      <w:r>
        <w:rPr>
          <w:rFonts w:hint="eastAsia" w:ascii="宋体" w:hAnsi="宋体" w:eastAsia="宋体" w:cs="宋体"/>
          <w:b/>
          <w:sz w:val="28"/>
          <w:szCs w:val="28"/>
        </w:rPr>
        <w:t>4</w:t>
      </w:r>
      <w:r>
        <w:rPr>
          <w:rFonts w:hint="eastAsia" w:ascii="宋体" w:hAnsi="宋体" w:eastAsia="宋体" w:cs="宋体"/>
          <w:b/>
          <w:sz w:val="28"/>
          <w:szCs w:val="28"/>
          <w:lang w:val="en-US" w:eastAsia="zh-CN"/>
        </w:rPr>
        <w:t>.1</w:t>
      </w:r>
      <w:r>
        <w:rPr>
          <w:rFonts w:hint="eastAsia" w:ascii="宋体" w:hAnsi="宋体" w:eastAsia="宋体" w:cs="宋体"/>
          <w:b/>
          <w:sz w:val="28"/>
          <w:szCs w:val="28"/>
          <w:lang w:eastAsia="zh-CN"/>
        </w:rPr>
        <w:t>产品图纸和技术要求</w:t>
      </w:r>
    </w:p>
    <w:p>
      <w:pPr>
        <w:spacing w:line="240" w:lineRule="auto"/>
        <w:rPr>
          <w:rFonts w:hint="eastAsia" w:ascii="宋体" w:hAnsi="宋体" w:eastAsia="宋体" w:cs="宋体"/>
          <w:sz w:val="24"/>
          <w:lang w:eastAsia="zh-CN"/>
        </w:rPr>
      </w:pPr>
      <w:r>
        <w:rPr>
          <w:rFonts w:hint="eastAsia" w:ascii="宋体" w:hAnsi="宋体" w:eastAsia="宋体" w:cs="宋体"/>
          <w:sz w:val="24"/>
          <w:lang w:eastAsia="zh-CN"/>
        </w:rPr>
        <w:pict>
          <v:shape id="_x0000_i1027" o:spt="75" alt="成品框图纸" type="#_x0000_t75" style="height:570.65pt;width:414.95pt;" filled="f" o:preferrelative="t" stroked="f" coordsize="21600,21600">
            <v:path/>
            <v:fill on="f" focussize="0,0"/>
            <v:stroke on="f"/>
            <v:imagedata r:id="rId9" o:title="成品框图纸"/>
            <o:lock v:ext="edit" aspectratio="t"/>
            <w10:wrap type="none"/>
            <w10:anchorlock/>
          </v:shape>
        </w:pict>
      </w:r>
    </w:p>
    <w:p>
      <w:pPr>
        <w:spacing w:line="360" w:lineRule="exact"/>
        <w:rPr>
          <w:rFonts w:hint="eastAsia" w:ascii="宋体" w:hAnsi="宋体" w:eastAsia="宋体" w:cs="宋体"/>
          <w:b/>
          <w:sz w:val="28"/>
          <w:szCs w:val="28"/>
        </w:rPr>
      </w:pPr>
    </w:p>
    <w:p>
      <w:pPr>
        <w:jc w:val="left"/>
        <w:rPr>
          <w:rFonts w:hint="eastAsia" w:ascii="宋体" w:hAnsi="宋体" w:eastAsia="宋体" w:cs="宋体"/>
          <w:bCs/>
          <w:sz w:val="28"/>
          <w:szCs w:val="28"/>
        </w:rPr>
      </w:pPr>
      <w:r>
        <w:rPr>
          <w:rFonts w:hint="eastAsia" w:ascii="宋体" w:hAnsi="宋体" w:eastAsia="宋体" w:cs="宋体"/>
          <w:b/>
          <w:sz w:val="28"/>
          <w:szCs w:val="28"/>
        </w:rPr>
        <w:t>4</w:t>
      </w:r>
      <w:r>
        <w:rPr>
          <w:rFonts w:hint="eastAsia" w:ascii="宋体" w:hAnsi="宋体" w:eastAsia="宋体" w:cs="宋体"/>
          <w:bCs/>
          <w:sz w:val="28"/>
          <w:szCs w:val="28"/>
        </w:rPr>
        <w:t>.2</w:t>
      </w:r>
      <w:r>
        <w:rPr>
          <w:rFonts w:hint="eastAsia" w:ascii="宋体" w:hAnsi="宋体" w:eastAsia="宋体" w:cs="宋体"/>
          <w:bCs/>
          <w:sz w:val="28"/>
          <w:szCs w:val="28"/>
          <w:lang w:eastAsia="zh-CN"/>
        </w:rPr>
        <w:t>生产要求</w:t>
      </w:r>
    </w:p>
    <w:p>
      <w:pPr>
        <w:jc w:val="left"/>
        <w:rPr>
          <w:rFonts w:hint="eastAsia" w:ascii="宋体" w:hAnsi="宋体" w:eastAsia="宋体" w:cs="宋体"/>
          <w:bCs/>
          <w:sz w:val="28"/>
          <w:szCs w:val="28"/>
          <w:lang w:val="en-US" w:eastAsia="zh-CN"/>
        </w:rPr>
      </w:pPr>
      <w:r>
        <w:rPr>
          <w:rFonts w:hint="eastAsia" w:ascii="宋体" w:hAnsi="宋体" w:eastAsia="宋体" w:cs="宋体"/>
          <w:bCs/>
          <w:sz w:val="28"/>
          <w:szCs w:val="28"/>
          <w:lang w:val="en-US" w:eastAsia="zh-CN"/>
        </w:rPr>
        <w:t>4.2.1成品框配套设施：</w:t>
      </w:r>
    </w:p>
    <w:p>
      <w:pPr>
        <w:jc w:val="left"/>
        <w:rPr>
          <w:rFonts w:hint="eastAsia" w:ascii="宋体" w:hAnsi="宋体" w:eastAsia="宋体" w:cs="宋体"/>
          <w:bCs/>
          <w:sz w:val="28"/>
          <w:szCs w:val="28"/>
          <w:lang w:val="en-US" w:eastAsia="zh-CN"/>
        </w:rPr>
      </w:pPr>
      <w:r>
        <w:rPr>
          <w:rFonts w:hint="eastAsia" w:ascii="宋体" w:hAnsi="宋体" w:eastAsia="宋体" w:cs="宋体"/>
          <w:bCs/>
          <w:sz w:val="28"/>
          <w:szCs w:val="28"/>
          <w:lang w:val="en-US" w:eastAsia="zh-CN"/>
        </w:rPr>
        <w:t>4.2.1.1、防护毛毡8688米，华昌提供毛毡后中标厂商铆在成品框内壁。</w:t>
      </w:r>
    </w:p>
    <w:p>
      <w:pPr>
        <w:jc w:val="left"/>
        <w:rPr>
          <w:rFonts w:hint="eastAsia" w:ascii="宋体" w:hAnsi="宋体" w:eastAsia="宋体" w:cs="宋体"/>
          <w:bCs/>
          <w:sz w:val="28"/>
          <w:szCs w:val="28"/>
          <w:lang w:val="en-US" w:eastAsia="zh-CN"/>
        </w:rPr>
      </w:pPr>
      <w:r>
        <w:rPr>
          <w:rFonts w:hint="eastAsia" w:ascii="宋体" w:hAnsi="宋体" w:eastAsia="宋体" w:cs="宋体"/>
          <w:bCs/>
          <w:sz w:val="28"/>
          <w:szCs w:val="28"/>
          <w:lang w:val="en-US" w:eastAsia="zh-CN"/>
        </w:rPr>
        <w:t>4.2.1.2、成品框号码牌2400个，华昌提供号码牌后中标厂商铆在成品框四角。</w:t>
      </w:r>
    </w:p>
    <w:p>
      <w:pPr>
        <w:jc w:val="left"/>
        <w:rPr>
          <w:rFonts w:hint="eastAsia" w:ascii="宋体" w:hAnsi="宋体" w:eastAsia="宋体" w:cs="宋体"/>
          <w:bCs/>
          <w:sz w:val="28"/>
          <w:szCs w:val="28"/>
          <w:lang w:val="en-US" w:eastAsia="zh-CN"/>
        </w:rPr>
      </w:pPr>
      <w:r>
        <w:rPr>
          <w:rFonts w:hint="eastAsia" w:ascii="宋体" w:hAnsi="宋体" w:eastAsia="宋体" w:cs="宋体"/>
          <w:bCs/>
          <w:sz w:val="28"/>
          <w:szCs w:val="28"/>
          <w:lang w:val="en-US" w:eastAsia="zh-CN"/>
        </w:rPr>
        <w:t>4.2.1.3、外观喷银色油漆，打底用防锈漆。</w:t>
      </w:r>
    </w:p>
    <w:p>
      <w:pPr>
        <w:jc w:val="left"/>
        <w:rPr>
          <w:rFonts w:hint="eastAsia" w:ascii="宋体" w:hAnsi="宋体" w:eastAsia="宋体" w:cs="宋体"/>
          <w:bCs/>
          <w:sz w:val="28"/>
          <w:szCs w:val="28"/>
        </w:rPr>
      </w:pPr>
      <w:r>
        <w:rPr>
          <w:rFonts w:hint="eastAsia" w:ascii="宋体" w:hAnsi="宋体" w:eastAsia="宋体" w:cs="宋体"/>
          <w:bCs/>
          <w:sz w:val="28"/>
          <w:szCs w:val="28"/>
        </w:rPr>
        <w:t>第五章  检验要求和质量争议处理</w:t>
      </w:r>
    </w:p>
    <w:p>
      <w:pPr>
        <w:jc w:val="left"/>
        <w:rPr>
          <w:rFonts w:hint="eastAsia" w:ascii="宋体" w:hAnsi="宋体" w:eastAsia="宋体" w:cs="宋体"/>
          <w:bCs/>
          <w:sz w:val="28"/>
          <w:szCs w:val="28"/>
        </w:rPr>
      </w:pPr>
      <w:r>
        <w:rPr>
          <w:rFonts w:hint="eastAsia" w:ascii="宋体" w:hAnsi="宋体" w:eastAsia="宋体" w:cs="宋体"/>
          <w:bCs/>
          <w:sz w:val="28"/>
          <w:szCs w:val="28"/>
        </w:rPr>
        <w:t>1.检验要求</w:t>
      </w:r>
    </w:p>
    <w:p>
      <w:pPr>
        <w:jc w:val="left"/>
        <w:rPr>
          <w:rFonts w:hint="eastAsia" w:ascii="宋体" w:hAnsi="宋体" w:eastAsia="宋体" w:cs="宋体"/>
          <w:bCs/>
          <w:sz w:val="28"/>
          <w:szCs w:val="28"/>
        </w:rPr>
      </w:pPr>
      <w:r>
        <w:rPr>
          <w:rFonts w:hint="eastAsia" w:ascii="宋体" w:hAnsi="宋体" w:eastAsia="宋体" w:cs="宋体"/>
          <w:bCs/>
          <w:sz w:val="28"/>
          <w:szCs w:val="28"/>
        </w:rPr>
        <w:t>（1） 本司或其代表有权检验或测试货物，以确认货物是否符合合同规格的要求，并且不承担额外的费用。供方应当尽力配合本司检验测试货物。</w:t>
      </w:r>
    </w:p>
    <w:p>
      <w:pPr>
        <w:jc w:val="left"/>
        <w:rPr>
          <w:rFonts w:hint="eastAsia" w:ascii="宋体" w:hAnsi="宋体" w:eastAsia="宋体" w:cs="宋体"/>
          <w:bCs/>
          <w:sz w:val="28"/>
          <w:szCs w:val="28"/>
        </w:rPr>
      </w:pPr>
      <w:r>
        <w:rPr>
          <w:rFonts w:hint="eastAsia" w:ascii="宋体" w:hAnsi="宋体" w:eastAsia="宋体" w:cs="宋体"/>
          <w:bCs/>
          <w:sz w:val="28"/>
          <w:szCs w:val="28"/>
        </w:rPr>
        <w:t>（2） 检验和测试可以在供方或制造厂的所在地、交货地点或货物的最终目的地进行。如果在供方或制造厂的所在地进行，供方应免费为本司的检验人员提供工作条件，包括必要的技术资料、检测工具和仪器。</w:t>
      </w:r>
    </w:p>
    <w:p>
      <w:pPr>
        <w:jc w:val="left"/>
        <w:rPr>
          <w:rFonts w:hint="eastAsia" w:ascii="宋体" w:hAnsi="宋体" w:eastAsia="宋体" w:cs="宋体"/>
          <w:bCs/>
          <w:sz w:val="28"/>
          <w:szCs w:val="28"/>
        </w:rPr>
      </w:pPr>
      <w:r>
        <w:rPr>
          <w:rFonts w:hint="eastAsia" w:ascii="宋体" w:hAnsi="宋体" w:eastAsia="宋体" w:cs="宋体"/>
          <w:bCs/>
          <w:sz w:val="28"/>
          <w:szCs w:val="28"/>
        </w:rPr>
        <w:t>（3）如果任何被检测或测试的货物不能满足规格的要求，本司可以拒绝接受该货物，供方应更换被拒绝的货物，或者免费进行必要的修改以满足规格的要求。</w:t>
      </w:r>
    </w:p>
    <w:p>
      <w:pPr>
        <w:jc w:val="left"/>
        <w:rPr>
          <w:rFonts w:hint="eastAsia" w:ascii="宋体" w:hAnsi="宋体" w:eastAsia="宋体" w:cs="宋体"/>
          <w:bCs/>
          <w:sz w:val="28"/>
          <w:szCs w:val="28"/>
        </w:rPr>
      </w:pPr>
      <w:r>
        <w:rPr>
          <w:rFonts w:hint="eastAsia" w:ascii="宋体" w:hAnsi="宋体" w:eastAsia="宋体" w:cs="宋体"/>
          <w:bCs/>
          <w:sz w:val="28"/>
          <w:szCs w:val="28"/>
        </w:rPr>
        <w:t>（4） 本司在货物到达最终目的地后对货物进行检验、测试及必要时拒绝接受货物的权力将不会因为货物在从供方或制造厂启运前通过了本司或其代表的检验、测试和认可而受到限制或放弃。</w:t>
      </w:r>
    </w:p>
    <w:p>
      <w:pPr>
        <w:jc w:val="left"/>
        <w:rPr>
          <w:rFonts w:hint="eastAsia" w:ascii="宋体" w:hAnsi="宋体" w:eastAsia="宋体" w:cs="宋体"/>
          <w:bCs/>
          <w:sz w:val="28"/>
          <w:szCs w:val="28"/>
        </w:rPr>
      </w:pPr>
      <w:r>
        <w:rPr>
          <w:rFonts w:hint="eastAsia" w:ascii="宋体" w:hAnsi="宋体" w:eastAsia="宋体" w:cs="宋体"/>
          <w:bCs/>
          <w:sz w:val="28"/>
          <w:szCs w:val="28"/>
        </w:rPr>
        <w:t>（5）在交货前，供方或制造厂应对货物的质量、规格、性能、数量和重量等进行详细而全面的检验，并出具一份证明货物符合合同规定的检验证书，但该证书不能作为有关质量、规格、性能、数量或重量的最终检验。</w:t>
      </w:r>
    </w:p>
    <w:p>
      <w:pPr>
        <w:jc w:val="left"/>
        <w:rPr>
          <w:rFonts w:hint="eastAsia" w:ascii="宋体" w:hAnsi="宋体" w:eastAsia="宋体" w:cs="宋体"/>
          <w:bCs/>
          <w:sz w:val="28"/>
          <w:szCs w:val="28"/>
        </w:rPr>
      </w:pPr>
      <w:r>
        <w:rPr>
          <w:rFonts w:hint="eastAsia" w:ascii="宋体" w:hAnsi="宋体" w:eastAsia="宋体" w:cs="宋体"/>
          <w:bCs/>
          <w:sz w:val="28"/>
          <w:szCs w:val="28"/>
        </w:rPr>
        <w:t>5.判定规则</w:t>
      </w:r>
    </w:p>
    <w:p>
      <w:pPr>
        <w:jc w:val="left"/>
        <w:rPr>
          <w:rFonts w:hint="eastAsia" w:ascii="宋体" w:hAnsi="宋体" w:eastAsia="宋体" w:cs="宋体"/>
          <w:bCs/>
          <w:sz w:val="28"/>
          <w:szCs w:val="28"/>
        </w:rPr>
      </w:pPr>
      <w:r>
        <w:rPr>
          <w:rFonts w:hint="eastAsia" w:ascii="宋体" w:hAnsi="宋体" w:eastAsia="宋体" w:cs="宋体"/>
          <w:bCs/>
          <w:sz w:val="28"/>
          <w:szCs w:val="28"/>
          <w:lang w:val="en-US" w:eastAsia="zh-CN"/>
        </w:rPr>
        <w:t>5.</w:t>
      </w:r>
      <w:r>
        <w:rPr>
          <w:rFonts w:hint="eastAsia" w:ascii="宋体" w:hAnsi="宋体" w:eastAsia="宋体" w:cs="宋体"/>
          <w:bCs/>
          <w:sz w:val="28"/>
          <w:szCs w:val="28"/>
        </w:rPr>
        <w:t>1原材料必须符合要求，否则不予验收。</w:t>
      </w:r>
    </w:p>
    <w:p>
      <w:pPr>
        <w:jc w:val="left"/>
        <w:rPr>
          <w:rFonts w:hint="eastAsia" w:ascii="宋体" w:hAnsi="宋体" w:eastAsia="宋体" w:cs="宋体"/>
          <w:bCs/>
          <w:sz w:val="28"/>
          <w:szCs w:val="28"/>
        </w:rPr>
      </w:pPr>
      <w:r>
        <w:rPr>
          <w:rFonts w:hint="eastAsia" w:ascii="宋体" w:hAnsi="宋体" w:eastAsia="宋体" w:cs="宋体"/>
          <w:bCs/>
          <w:sz w:val="28"/>
          <w:szCs w:val="28"/>
          <w:lang w:val="en-US" w:eastAsia="zh-CN"/>
        </w:rPr>
        <w:t>5</w:t>
      </w:r>
      <w:r>
        <w:rPr>
          <w:rFonts w:hint="eastAsia" w:ascii="宋体" w:hAnsi="宋体" w:eastAsia="宋体" w:cs="宋体"/>
          <w:bCs/>
          <w:sz w:val="28"/>
          <w:szCs w:val="28"/>
        </w:rPr>
        <w:t>.5表面缺陷</w:t>
      </w:r>
      <w:r>
        <w:rPr>
          <w:rFonts w:hint="eastAsia" w:ascii="宋体" w:hAnsi="宋体" w:eastAsia="宋体" w:cs="宋体"/>
          <w:bCs/>
          <w:sz w:val="28"/>
          <w:szCs w:val="28"/>
          <w:lang w:eastAsia="zh-CN"/>
        </w:rPr>
        <w:t>，</w:t>
      </w:r>
      <w:r>
        <w:rPr>
          <w:rFonts w:hint="eastAsia" w:ascii="宋体" w:hAnsi="宋体" w:eastAsia="宋体" w:cs="宋体"/>
          <w:bCs/>
          <w:sz w:val="28"/>
          <w:szCs w:val="28"/>
        </w:rPr>
        <w:t>尺寸公差</w:t>
      </w:r>
      <w:r>
        <w:rPr>
          <w:rFonts w:hint="eastAsia" w:ascii="宋体" w:hAnsi="宋体" w:eastAsia="宋体" w:cs="宋体"/>
          <w:bCs/>
          <w:sz w:val="28"/>
          <w:szCs w:val="28"/>
          <w:lang w:eastAsia="zh-CN"/>
        </w:rPr>
        <w:t>超过图纸标准</w:t>
      </w:r>
      <w:r>
        <w:rPr>
          <w:rFonts w:hint="eastAsia" w:ascii="宋体" w:hAnsi="宋体" w:eastAsia="宋体" w:cs="宋体"/>
          <w:bCs/>
          <w:sz w:val="28"/>
          <w:szCs w:val="28"/>
        </w:rPr>
        <w:t>不予验收。</w:t>
      </w:r>
    </w:p>
    <w:p>
      <w:pPr>
        <w:jc w:val="left"/>
        <w:rPr>
          <w:rFonts w:hint="eastAsia" w:ascii="宋体" w:hAnsi="宋体" w:eastAsia="宋体" w:cs="宋体"/>
          <w:bCs/>
          <w:sz w:val="28"/>
          <w:szCs w:val="28"/>
        </w:rPr>
      </w:pPr>
      <w:r>
        <w:rPr>
          <w:rFonts w:hint="eastAsia" w:ascii="宋体" w:hAnsi="宋体" w:eastAsia="宋体" w:cs="宋体"/>
          <w:bCs/>
          <w:sz w:val="28"/>
          <w:szCs w:val="28"/>
          <w:lang w:val="en-US" w:eastAsia="zh-CN"/>
        </w:rPr>
        <w:t>5</w:t>
      </w:r>
      <w:r>
        <w:rPr>
          <w:rFonts w:hint="eastAsia" w:ascii="宋体" w:hAnsi="宋体" w:eastAsia="宋体" w:cs="宋体"/>
          <w:bCs/>
          <w:sz w:val="28"/>
          <w:szCs w:val="28"/>
        </w:rPr>
        <w:t xml:space="preserve">.6其它未尽事宜，协商解决。   </w:t>
      </w:r>
    </w:p>
    <w:p>
      <w:pPr>
        <w:jc w:val="left"/>
        <w:rPr>
          <w:rFonts w:hint="eastAsia" w:ascii="宋体" w:hAnsi="宋体" w:eastAsia="宋体" w:cs="宋体"/>
          <w:bCs/>
          <w:sz w:val="28"/>
          <w:szCs w:val="28"/>
        </w:rPr>
      </w:pP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2.质量争议处理</w:t>
      </w:r>
    </w:p>
    <w:p>
      <w:pPr>
        <w:jc w:val="left"/>
        <w:rPr>
          <w:rFonts w:hint="eastAsia" w:ascii="宋体" w:hAnsi="宋体" w:eastAsia="宋体" w:cs="宋体"/>
          <w:bCs/>
          <w:sz w:val="28"/>
          <w:szCs w:val="28"/>
        </w:rPr>
      </w:pPr>
      <w:r>
        <w:rPr>
          <w:rFonts w:hint="eastAsia" w:ascii="宋体" w:hAnsi="宋体" w:eastAsia="宋体" w:cs="宋体"/>
          <w:bCs/>
          <w:sz w:val="28"/>
          <w:szCs w:val="28"/>
        </w:rPr>
        <w:t>（1）本司收取供方的货物并不代表供方所供的货物符合质量要求。本司在收取供方的货物后认为供方所供货物不符合质量要求的，应在3天内通知供方。供方应在收到本司通知后24小时内委派专业人员到现场处理，并应在3天内向本司提交书面质量处理报告。若供方未能及时派员到现场进行处理及按期提交书面质量处理报告，供方应支付该批货物总值10%的违约金，并视同供方认可本司所确认的货物质量问题及本司的损失金额。</w:t>
      </w:r>
    </w:p>
    <w:p>
      <w:pPr>
        <w:jc w:val="left"/>
        <w:rPr>
          <w:rFonts w:hint="eastAsia" w:ascii="宋体" w:hAnsi="宋体" w:eastAsia="宋体" w:cs="宋体"/>
          <w:bCs/>
          <w:sz w:val="28"/>
          <w:szCs w:val="28"/>
        </w:rPr>
      </w:pPr>
      <w:r>
        <w:rPr>
          <w:rFonts w:hint="eastAsia" w:ascii="宋体" w:hAnsi="宋体" w:eastAsia="宋体" w:cs="宋体"/>
          <w:bCs/>
          <w:sz w:val="28"/>
          <w:szCs w:val="28"/>
        </w:rPr>
        <w:t>（2）本司认为供方的供货有质量问题且不认可供方的检验结果的，由本司指定相关专业部门进行质量鉴定，鉴定费由责任方承担。</w:t>
      </w:r>
    </w:p>
    <w:p>
      <w:pPr>
        <w:jc w:val="left"/>
        <w:rPr>
          <w:rFonts w:hint="eastAsia" w:ascii="宋体" w:hAnsi="宋体" w:eastAsia="宋体" w:cs="宋体"/>
          <w:bCs/>
          <w:sz w:val="28"/>
          <w:szCs w:val="28"/>
        </w:rPr>
      </w:pPr>
      <w:r>
        <w:rPr>
          <w:rFonts w:hint="eastAsia" w:ascii="宋体" w:hAnsi="宋体" w:eastAsia="宋体" w:cs="宋体"/>
          <w:bCs/>
          <w:sz w:val="28"/>
          <w:szCs w:val="28"/>
        </w:rPr>
        <w:t>（3）本司在使用供方供货进行生产时出现质量问题的，供方应在获悉情况后2天内委派专业人员到生产现场处理。因供方供货的质量问题导致本司无法正常生产的，供方应赔偿本司因此造成的所有损失。</w:t>
      </w:r>
    </w:p>
    <w:p>
      <w:pPr>
        <w:jc w:val="left"/>
        <w:rPr>
          <w:rFonts w:hint="eastAsia" w:ascii="宋体" w:hAnsi="宋体" w:eastAsia="宋体" w:cs="宋体"/>
          <w:bCs/>
          <w:sz w:val="28"/>
          <w:szCs w:val="28"/>
        </w:rPr>
      </w:pPr>
      <w:r>
        <w:rPr>
          <w:rFonts w:hint="eastAsia" w:ascii="宋体" w:hAnsi="宋体" w:eastAsia="宋体" w:cs="宋体"/>
          <w:bCs/>
          <w:sz w:val="28"/>
          <w:szCs w:val="28"/>
        </w:rPr>
        <w:t>（4）因供方所供货物不符合质量要求的，本司有权解除合同，并要求供方赔偿本司的所有损失。</w:t>
      </w:r>
    </w:p>
    <w:p>
      <w:pPr>
        <w:ind w:left="5600" w:hanging="5600" w:hangingChars="2000"/>
        <w:jc w:val="left"/>
        <w:rPr>
          <w:rFonts w:hint="eastAsia" w:ascii="宋体" w:hAnsi="宋体" w:eastAsia="宋体" w:cs="宋体"/>
          <w:bCs/>
          <w:sz w:val="28"/>
          <w:szCs w:val="28"/>
          <w:lang w:val="en-US" w:eastAsia="zh-CN"/>
        </w:rPr>
      </w:pPr>
      <w:r>
        <w:rPr>
          <w:rFonts w:hint="eastAsia" w:ascii="宋体" w:hAnsi="宋体" w:eastAsia="宋体" w:cs="宋体"/>
          <w:bCs/>
          <w:sz w:val="28"/>
          <w:szCs w:val="28"/>
          <w:lang w:val="en-US" w:eastAsia="zh-CN"/>
        </w:rPr>
        <w:t xml:space="preserve">           </w:t>
      </w:r>
      <w:r>
        <w:rPr>
          <w:rFonts w:hint="eastAsia" w:ascii="宋体" w:hAnsi="宋体" w:cs="宋体"/>
          <w:bCs/>
          <w:sz w:val="28"/>
          <w:szCs w:val="28"/>
          <w:lang w:val="en-US" w:eastAsia="zh-CN"/>
        </w:rPr>
        <w:t xml:space="preserve">  </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招 标 人：</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广东华昌铝厂有限公司</w:t>
      </w:r>
      <w:r>
        <w:rPr>
          <w:rFonts w:hint="eastAsia" w:ascii="宋体" w:hAnsi="宋体" w:eastAsia="宋体" w:cs="宋体"/>
          <w:bCs/>
          <w:sz w:val="28"/>
          <w:szCs w:val="28"/>
          <w:lang w:val="en-US" w:eastAsia="zh-CN"/>
        </w:rPr>
        <w:t xml:space="preserve"> 采购中心</w:t>
      </w:r>
      <w:r>
        <w:rPr>
          <w:rFonts w:hint="eastAsia" w:ascii="宋体" w:hAnsi="宋体" w:eastAsia="宋体" w:cs="宋体"/>
          <w:bCs/>
          <w:sz w:val="28"/>
          <w:szCs w:val="28"/>
        </w:rPr>
        <w:t xml:space="preserve">                                   </w:t>
      </w:r>
      <w:r>
        <w:rPr>
          <w:rFonts w:hint="eastAsia" w:ascii="宋体" w:hAnsi="宋体" w:eastAsia="宋体" w:cs="宋体"/>
          <w:bCs/>
          <w:sz w:val="28"/>
          <w:szCs w:val="28"/>
          <w:lang w:val="en-US" w:eastAsia="zh-CN"/>
        </w:rPr>
        <w:t xml:space="preserve">                          </w:t>
      </w:r>
      <w:r>
        <w:rPr>
          <w:rFonts w:hint="eastAsia" w:ascii="宋体" w:hAnsi="宋体" w:eastAsia="宋体" w:cs="宋体"/>
          <w:bCs/>
          <w:color w:val="auto"/>
          <w:sz w:val="28"/>
          <w:szCs w:val="28"/>
        </w:rPr>
        <w:t>20</w:t>
      </w:r>
      <w:r>
        <w:rPr>
          <w:rFonts w:hint="eastAsia" w:ascii="宋体" w:hAnsi="宋体" w:eastAsia="宋体" w:cs="宋体"/>
          <w:bCs/>
          <w:color w:val="auto"/>
          <w:sz w:val="28"/>
          <w:szCs w:val="28"/>
          <w:lang w:val="en-US" w:eastAsia="zh-CN"/>
        </w:rPr>
        <w:t>20</w:t>
      </w:r>
      <w:r>
        <w:rPr>
          <w:rFonts w:hint="eastAsia" w:ascii="宋体" w:hAnsi="宋体" w:eastAsia="宋体" w:cs="宋体"/>
          <w:bCs/>
          <w:color w:val="auto"/>
          <w:sz w:val="28"/>
          <w:szCs w:val="28"/>
        </w:rPr>
        <w:t>年</w:t>
      </w:r>
      <w:r>
        <w:rPr>
          <w:rFonts w:hint="eastAsia" w:ascii="宋体" w:hAnsi="宋体" w:eastAsia="宋体" w:cs="宋体"/>
          <w:bCs/>
          <w:color w:val="auto"/>
          <w:sz w:val="28"/>
          <w:szCs w:val="28"/>
          <w:lang w:val="en-US" w:eastAsia="zh-CN"/>
        </w:rPr>
        <w:t>3</w:t>
      </w:r>
      <w:r>
        <w:rPr>
          <w:rFonts w:hint="eastAsia" w:ascii="宋体" w:hAnsi="宋体" w:eastAsia="宋体" w:cs="宋体"/>
          <w:bCs/>
          <w:color w:val="auto"/>
          <w:sz w:val="28"/>
          <w:szCs w:val="28"/>
        </w:rPr>
        <w:t>月</w:t>
      </w:r>
      <w:r>
        <w:rPr>
          <w:rFonts w:hint="eastAsia" w:ascii="宋体" w:hAnsi="宋体" w:eastAsia="宋体" w:cs="宋体"/>
          <w:bCs/>
          <w:color w:val="auto"/>
          <w:sz w:val="28"/>
          <w:szCs w:val="28"/>
          <w:lang w:val="en-US" w:eastAsia="zh-CN"/>
        </w:rPr>
        <w:t>26</w:t>
      </w:r>
      <w:r>
        <w:rPr>
          <w:rFonts w:hint="eastAsia" w:ascii="宋体" w:hAnsi="宋体" w:eastAsia="宋体" w:cs="宋体"/>
          <w:bCs/>
          <w:color w:val="auto"/>
          <w:sz w:val="28"/>
          <w:szCs w:val="28"/>
        </w:rPr>
        <w:t>日</w:t>
      </w:r>
      <w:bookmarkStart w:id="2" w:name="_GoBack"/>
      <w:bookmarkEnd w:id="2"/>
    </w:p>
    <w:sectPr>
      <w:footerReference r:id="rId5" w:type="default"/>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方正楷体简体">
    <w:altName w:val="宋体"/>
    <w:panose1 w:val="00000000000000000000"/>
    <w:charset w:val="86"/>
    <w:family w:val="auto"/>
    <w:pitch w:val="default"/>
    <w:sig w:usb0="00000000" w:usb1="00000000" w:usb2="00000010" w:usb3="00000000" w:csb0="00040000" w:csb1="00000000"/>
  </w:font>
  <w:font w:name="Calibri Light">
    <w:panose1 w:val="020F0302020204030204"/>
    <w:charset w:val="00"/>
    <w:family w:val="auto"/>
    <w:pitch w:val="default"/>
    <w:sig w:usb0="A00002EF" w:usb1="4000207B" w:usb2="00000000" w:usb3="00000000" w:csb0="2000019F" w:csb1="00000000"/>
  </w:font>
  <w:font w:name="Malgun Gothic">
    <w:panose1 w:val="020B0503020000020004"/>
    <w:charset w:val="81"/>
    <w:family w:val="auto"/>
    <w:pitch w:val="default"/>
    <w:sig w:usb0="900002AF" w:usb1="01D77CFB" w:usb2="00000012" w:usb3="00000000" w:csb0="00080001" w:csb1="00000000"/>
  </w:font>
  <w:font w:name="GungsuhChe">
    <w:panose1 w:val="0203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叶根友毛笔行书2.0版">
    <w:altName w:val="宋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eiryo">
    <w:panose1 w:val="020B0604030504040204"/>
    <w:charset w:val="80"/>
    <w:family w:val="auto"/>
    <w:pitch w:val="default"/>
    <w:sig w:usb0="E10102FF" w:usb1="EAC7FFFF" w:usb2="00010012" w:usb3="00000000" w:csb0="6002009F" w:csb1="DFD70000"/>
  </w:font>
  <w:font w:name="Gungsuh">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方正兰亭超细黑简体">
    <w:altName w:val="黑体"/>
    <w:panose1 w:val="02000000000000000000"/>
    <w:charset w:val="86"/>
    <w:family w:val="auto"/>
    <w:pitch w:val="default"/>
    <w:sig w:usb0="00000000" w:usb1="00000000" w:usb2="00000000" w:usb3="00000000" w:csb0="00040000" w:csb1="00000000"/>
  </w:font>
  <w:font w:name="Meiryo UI">
    <w:panose1 w:val="020B0604030504040204"/>
    <w:charset w:val="80"/>
    <w:family w:val="auto"/>
    <w:pitch w:val="default"/>
    <w:sig w:usb0="E10102FF" w:usb1="EAC7FFFF" w:usb2="00010012" w:usb3="00000000" w:csb0="6002009F" w:csb1="DFD70000"/>
  </w:font>
  <w:font w:name="Palatino Linotype">
    <w:panose1 w:val="02040502050505030304"/>
    <w:charset w:val="00"/>
    <w:family w:val="auto"/>
    <w:pitch w:val="default"/>
    <w:sig w:usb0="E0000287" w:usb1="40000013" w:usb2="00000000" w:usb3="00000000" w:csb0="2000019F" w:csb1="00000000"/>
  </w:font>
  <w:font w:name="UniversCondensedBold">
    <w:altName w:val="Courier New"/>
    <w:panose1 w:val="00000000000000000000"/>
    <w:charset w:val="00"/>
    <w:family w:val="auto"/>
    <w:pitch w:val="default"/>
    <w:sig w:usb0="00000000" w:usb1="00000000" w:usb2="00000000" w:usb3="00000000" w:csb0="00040001" w:csb1="00000000"/>
  </w:font>
  <w:font w:name="sans serif">
    <w:altName w:val="Courier New"/>
    <w:panose1 w:val="00000000000000000000"/>
    <w:charset w:val="00"/>
    <w:family w:val="auto"/>
    <w:pitch w:val="default"/>
    <w:sig w:usb0="00000000" w:usb1="00000000" w:usb2="00000000" w:usb3="00000000" w:csb0="00040001" w:csb1="00000000"/>
  </w:font>
  <w:font w:name="Trebuchet MS">
    <w:panose1 w:val="020B0603020202020204"/>
    <w:charset w:val="00"/>
    <w:family w:val="auto"/>
    <w:pitch w:val="default"/>
    <w:sig w:usb0="00000287" w:usb1="00000000" w:usb2="00000000" w:usb3="00000000" w:csb0="2000009F" w:csb1="00000000"/>
  </w:font>
  <w:font w:name="Helvetica Neue">
    <w:altName w:val="Courier New"/>
    <w:panose1 w:val="00000000000000000000"/>
    <w:charset w:val="00"/>
    <w:family w:val="auto"/>
    <w:pitch w:val="default"/>
    <w:sig w:usb0="00000000" w:usb1="00000000" w:usb2="00000000" w:usb3="00000000" w:csb0="00040001" w:csb1="00000000"/>
  </w:font>
  <w:font w:name="lucida Grande">
    <w:altName w:val="Courier New"/>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18"/>
        <w:lang w:val="en-US" w:eastAsia="zh-CN" w:bidi="ar-SA"/>
      </w:rPr>
      <w:pict>
        <v:shape id="文本框1" o:spid="_x0000_s2049"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eastAsia" w:eastAsia="宋体"/>
        <w:lang w:eastAsia="zh-CN"/>
      </w:rPr>
    </w:pPr>
    <w:r>
      <w:rPr>
        <w:rFonts w:hint="eastAsia"/>
        <w:lang w:val="en-US" w:eastAsia="zh-CN"/>
      </w:rPr>
      <w:t xml:space="preserve">   广东华昌铝厂有限公司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8"/>
    <w:multiLevelType w:val="singleLevel"/>
    <w:tmpl w:val="00000008"/>
    <w:lvl w:ilvl="0" w:tentative="0">
      <w:start w:val="3"/>
      <w:numFmt w:val="decimal"/>
      <w:suff w:val="space"/>
      <w:lvlText w:val="%1."/>
      <w:lvlJc w:val="left"/>
    </w:lvl>
  </w:abstractNum>
  <w:abstractNum w:abstractNumId="2">
    <w:nsid w:val="00000009"/>
    <w:multiLevelType w:val="multilevel"/>
    <w:tmpl w:val="00000009"/>
    <w:lvl w:ilvl="0" w:tentative="0">
      <w:start w:val="1"/>
      <w:numFmt w:val="decimalEnclosedCircle"/>
      <w:lvlText w:val="%1"/>
      <w:lvlJc w:val="left"/>
      <w:pPr>
        <w:tabs>
          <w:tab w:val="left" w:pos="1215"/>
        </w:tabs>
        <w:ind w:left="1215"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000000A"/>
    <w:multiLevelType w:val="singleLevel"/>
    <w:tmpl w:val="0000000A"/>
    <w:lvl w:ilvl="0" w:tentative="0">
      <w:start w:val="2"/>
      <w:numFmt w:val="decimal"/>
      <w:suff w:val="nothing"/>
      <w:lvlText w:val="%1."/>
      <w:lvlJc w:val="left"/>
    </w:lvl>
  </w:abstractNum>
  <w:abstractNum w:abstractNumId="4">
    <w:nsid w:val="0000000B"/>
    <w:multiLevelType w:val="singleLevel"/>
    <w:tmpl w:val="0000000B"/>
    <w:lvl w:ilvl="0" w:tentative="0">
      <w:start w:val="1"/>
      <w:numFmt w:val="decimal"/>
      <w:suff w:val="nothing"/>
      <w:lvlText w:val="%1."/>
      <w:lvlJc w:val="left"/>
    </w:lvl>
  </w:abstractNum>
  <w:abstractNum w:abstractNumId="5">
    <w:nsid w:val="5E7C233F"/>
    <w:multiLevelType w:val="singleLevel"/>
    <w:tmpl w:val="5E7C233F"/>
    <w:lvl w:ilvl="0" w:tentative="0">
      <w:start w:val="5"/>
      <w:numFmt w:val="decimal"/>
      <w:suff w:val="nothing"/>
      <w:lvlText w:val="%1."/>
      <w:lvlJc w:val="left"/>
    </w:lvl>
  </w:abstractNum>
  <w:abstractNum w:abstractNumId="6">
    <w:nsid w:val="5E7C2374"/>
    <w:multiLevelType w:val="singleLevel"/>
    <w:tmpl w:val="5E7C2374"/>
    <w:lvl w:ilvl="0" w:tentative="0">
      <w:start w:val="1"/>
      <w:numFmt w:val="decimal"/>
      <w:suff w:val="nothing"/>
      <w:lvlText w:val="%1."/>
      <w:lvlJc w:val="left"/>
    </w:lvl>
  </w:abstractNum>
  <w:num w:numId="1">
    <w:abstractNumId w:val="0"/>
  </w:num>
  <w:num w:numId="2">
    <w:abstractNumId w:val="1"/>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2C32B6F"/>
    <w:rsid w:val="0A6B779F"/>
    <w:rsid w:val="1A5A243B"/>
    <w:rsid w:val="1E9114B7"/>
    <w:rsid w:val="23BF0A99"/>
    <w:rsid w:val="2D977A5F"/>
    <w:rsid w:val="36367399"/>
    <w:rsid w:val="375118CE"/>
    <w:rsid w:val="3C880534"/>
    <w:rsid w:val="42E800C3"/>
    <w:rsid w:val="5D7F0F9E"/>
    <w:rsid w:val="5F396EB7"/>
    <w:rsid w:val="60C1154A"/>
    <w:rsid w:val="65E7161A"/>
    <w:rsid w:val="6AEB0CF1"/>
    <w:rsid w:val="6F7766F5"/>
    <w:rsid w:val="7DE539E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8"/>
    <w:qFormat/>
    <w:uiPriority w:val="0"/>
    <w:pPr>
      <w:keepNext/>
      <w:keepLines/>
      <w:spacing w:before="340" w:after="330" w:line="578" w:lineRule="auto"/>
      <w:outlineLvl w:val="0"/>
    </w:pPr>
    <w:rPr>
      <w:b/>
      <w:bCs/>
      <w:kern w:val="44"/>
      <w:sz w:val="44"/>
      <w:szCs w:val="44"/>
    </w:rPr>
  </w:style>
  <w:style w:type="character" w:default="1" w:styleId="5">
    <w:name w:val="Default Paragraph Font"/>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8">
    <w:name w:val="标题 1 Char"/>
    <w:basedOn w:val="5"/>
    <w:link w:val="2"/>
    <w:semiHidden/>
    <w:qFormat/>
    <w:uiPriority w:val="0"/>
    <w:rPr>
      <w:b/>
      <w:bCs/>
      <w:kern w:val="44"/>
      <w:sz w:val="44"/>
      <w:szCs w:val="44"/>
    </w:rPr>
  </w:style>
  <w:style w:type="character" w:customStyle="1" w:styleId="9">
    <w:name w:val="正文文本 3 Char"/>
    <w:basedOn w:val="5"/>
    <w:semiHidden/>
    <w:qFormat/>
    <w:uiPriority w:val="0"/>
    <w:rPr>
      <w:rFonts w:ascii="宋体" w:hAnsi="Times New Roman" w:eastAsia="宋体" w:cs="Times New Roman"/>
      <w:sz w:val="24"/>
      <w:szCs w:val="20"/>
    </w:rPr>
  </w:style>
  <w:style w:type="paragraph" w:customStyle="1" w:styleId="10">
    <w:name w:val="Body Text 3"/>
    <w:basedOn w:val="1"/>
    <w:link w:val="15"/>
    <w:qFormat/>
    <w:uiPriority w:val="0"/>
    <w:rPr>
      <w:sz w:val="16"/>
      <w:szCs w:val="16"/>
    </w:rPr>
  </w:style>
  <w:style w:type="character" w:customStyle="1" w:styleId="11">
    <w:name w:val="页脚 Char"/>
    <w:basedOn w:val="5"/>
    <w:link w:val="3"/>
    <w:semiHidden/>
    <w:qFormat/>
    <w:uiPriority w:val="0"/>
    <w:rPr>
      <w:sz w:val="18"/>
      <w:szCs w:val="18"/>
    </w:rPr>
  </w:style>
  <w:style w:type="character" w:customStyle="1" w:styleId="12">
    <w:name w:val="页眉 Char"/>
    <w:basedOn w:val="5"/>
    <w:link w:val="4"/>
    <w:semiHidden/>
    <w:qFormat/>
    <w:uiPriority w:val="0"/>
    <w:rPr>
      <w:sz w:val="18"/>
      <w:szCs w:val="18"/>
    </w:rPr>
  </w:style>
  <w:style w:type="paragraph" w:customStyle="1" w:styleId="13">
    <w:name w:val="List Paragraph"/>
    <w:basedOn w:val="1"/>
    <w:qFormat/>
    <w:uiPriority w:val="0"/>
    <w:pPr>
      <w:ind w:firstLine="420" w:firstLineChars="200"/>
    </w:pPr>
  </w:style>
  <w:style w:type="paragraph" w:customStyle="1" w:styleId="14">
    <w:name w:val="No Spacing"/>
    <w:qFormat/>
    <w:uiPriority w:val="0"/>
    <w:pPr>
      <w:widowControl w:val="0"/>
      <w:jc w:val="both"/>
    </w:pPr>
    <w:rPr>
      <w:rFonts w:ascii="Calibri" w:hAnsi="Calibri" w:eastAsia="宋体" w:cs="黑体"/>
      <w:kern w:val="2"/>
      <w:sz w:val="21"/>
      <w:szCs w:val="22"/>
      <w:lang w:val="en-US" w:eastAsia="zh-CN" w:bidi="ar-SA"/>
    </w:rPr>
  </w:style>
  <w:style w:type="character" w:customStyle="1" w:styleId="15">
    <w:name w:val="正文文本 3 Char1"/>
    <w:basedOn w:val="5"/>
    <w:link w:val="10"/>
    <w:semiHidden/>
    <w:qFormat/>
    <w:uiPriority w:val="0"/>
    <w:rPr>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14</Pages>
  <Words>891</Words>
  <Characters>5079</Characters>
  <Lines>42</Lines>
  <Paragraphs>11</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2016-01-26T06:34:00Z</dcterms:created>
  <dc:creator>Lenovo User</dc:creator>
  <cp:lastModifiedBy>cgb</cp:lastModifiedBy>
  <cp:lastPrinted>2016-05-24T15:00:00Z</cp:lastPrinted>
  <dcterms:modified xsi:type="dcterms:W3CDTF">2020-03-26T09:51:35Z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